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62" w:rsidRDefault="007C5A62" w:rsidP="00D17D0C">
      <w:pPr>
        <w:pStyle w:val="1"/>
        <w:tabs>
          <w:tab w:val="center" w:pos="4153"/>
        </w:tabs>
        <w:spacing w:before="0" w:after="0" w:line="300" w:lineRule="auto"/>
        <w:jc w:val="center"/>
        <w:rPr>
          <w:rFonts w:eastAsia="仿宋_GB2312"/>
          <w:sz w:val="32"/>
          <w:szCs w:val="32"/>
        </w:rPr>
      </w:pPr>
      <w:bookmarkStart w:id="0" w:name="_GoBack"/>
      <w:bookmarkEnd w:id="0"/>
      <w:r>
        <w:rPr>
          <w:rFonts w:eastAsia="仿宋_GB2312" w:hint="eastAsia"/>
          <w:sz w:val="30"/>
          <w:szCs w:val="30"/>
        </w:rPr>
        <w:t>生物医学工程专业</w:t>
      </w:r>
      <w:r>
        <w:rPr>
          <w:rFonts w:eastAsia="仿宋_GB2312"/>
          <w:sz w:val="32"/>
          <w:szCs w:val="32"/>
        </w:rPr>
        <w:t>人才培养方案</w:t>
      </w:r>
    </w:p>
    <w:p w:rsidR="00917662" w:rsidRDefault="007C5A62">
      <w:pPr>
        <w:jc w:val="center"/>
      </w:pPr>
      <w:r>
        <w:rPr>
          <w:rFonts w:hint="eastAsia"/>
        </w:rPr>
        <w:t>(</w:t>
      </w:r>
      <w:r>
        <w:rPr>
          <w:rFonts w:eastAsia="仿宋_GB2312" w:hint="eastAsia"/>
          <w:color w:val="000000"/>
          <w:sz w:val="24"/>
        </w:rPr>
        <w:t>201</w:t>
      </w:r>
      <w:r w:rsidR="007570E3">
        <w:rPr>
          <w:rFonts w:eastAsia="仿宋_GB2312"/>
          <w:color w:val="000000"/>
          <w:sz w:val="24"/>
        </w:rPr>
        <w:t>6</w:t>
      </w:r>
      <w:r>
        <w:rPr>
          <w:rFonts w:eastAsia="仿宋_GB2312" w:hint="eastAsia"/>
          <w:color w:val="000000"/>
          <w:sz w:val="24"/>
        </w:rPr>
        <w:t>级</w:t>
      </w:r>
      <w:r>
        <w:rPr>
          <w:rFonts w:hint="eastAsia"/>
        </w:rPr>
        <w:t>)</w:t>
      </w:r>
    </w:p>
    <w:p w:rsidR="00917662" w:rsidRDefault="00917662">
      <w:pPr>
        <w:spacing w:beforeLines="50" w:before="156" w:afterLines="50" w:after="156"/>
        <w:rPr>
          <w:rFonts w:eastAsia="仿宋_GB2312"/>
          <w:b/>
          <w:sz w:val="24"/>
        </w:rPr>
      </w:pPr>
    </w:p>
    <w:p w:rsidR="00917662" w:rsidRDefault="007C5A62">
      <w:pPr>
        <w:tabs>
          <w:tab w:val="left" w:pos="1440"/>
        </w:tabs>
        <w:spacing w:line="380" w:lineRule="exact"/>
        <w:ind w:firstLineChars="200" w:firstLine="480"/>
        <w:rPr>
          <w:rFonts w:eastAsia="仿宋_GB2312"/>
          <w:color w:val="000000"/>
          <w:sz w:val="24"/>
        </w:rPr>
      </w:pPr>
      <w:r>
        <w:rPr>
          <w:rFonts w:eastAsia="仿宋_GB2312" w:hint="eastAsia"/>
          <w:color w:val="000000"/>
          <w:sz w:val="24"/>
        </w:rPr>
        <w:t>生物医学工程（</w:t>
      </w:r>
      <w:r>
        <w:rPr>
          <w:rFonts w:eastAsia="仿宋_GB2312" w:hint="eastAsia"/>
          <w:color w:val="000000"/>
          <w:sz w:val="24"/>
        </w:rPr>
        <w:t>Biomedical  Engineering</w:t>
      </w:r>
      <w:r>
        <w:rPr>
          <w:rFonts w:eastAsia="仿宋_GB2312" w:hint="eastAsia"/>
          <w:color w:val="000000"/>
          <w:sz w:val="24"/>
        </w:rPr>
        <w:t>，</w:t>
      </w:r>
      <w:r>
        <w:rPr>
          <w:rFonts w:eastAsia="仿宋_GB2312" w:hint="eastAsia"/>
          <w:color w:val="000000"/>
          <w:sz w:val="24"/>
        </w:rPr>
        <w:t>BME</w:t>
      </w:r>
      <w:r>
        <w:rPr>
          <w:rFonts w:eastAsia="仿宋_GB2312" w:hint="eastAsia"/>
          <w:color w:val="000000"/>
          <w:sz w:val="24"/>
        </w:rPr>
        <w:t>）学科是理、工、医、生物等学科高度交叉的新兴学科。该学科将物理、化学、数学、计算机科学和其他工程原理用于研究医学、生物学、行为和健康等领域的问题，从分子、细胞、组织、系统等多层次发展这些领域的新概念、新知识、新方法，利用创新性的工程技术手段研制用于预防、诊断、治疗及改善健康的创新性医疗设备、生物制剂、生物材料、生物过程、植入设备。生物医学工程学科的发展对促进人类健康，提升生活质量及防治重大疾病都将产生举足轻重的影响。</w:t>
      </w:r>
    </w:p>
    <w:p w:rsidR="00917662" w:rsidRDefault="007C5A62">
      <w:pPr>
        <w:spacing w:beforeLines="50" w:before="156" w:afterLines="50" w:after="156"/>
        <w:rPr>
          <w:rFonts w:eastAsia="仿宋_GB2312"/>
          <w:b/>
          <w:sz w:val="24"/>
        </w:rPr>
      </w:pPr>
      <w:r>
        <w:rPr>
          <w:rFonts w:eastAsia="仿宋_GB2312"/>
          <w:b/>
          <w:sz w:val="24"/>
        </w:rPr>
        <w:t>一、培养目标</w:t>
      </w:r>
      <w:r>
        <w:rPr>
          <w:rFonts w:eastAsia="仿宋_GB2312"/>
          <w:sz w:val="24"/>
        </w:rPr>
        <w:t xml:space="preserve"> </w:t>
      </w:r>
    </w:p>
    <w:p w:rsidR="00917662" w:rsidRDefault="007C5A62">
      <w:pPr>
        <w:tabs>
          <w:tab w:val="left" w:pos="1440"/>
        </w:tabs>
        <w:spacing w:line="380" w:lineRule="exact"/>
        <w:ind w:firstLineChars="200" w:firstLine="480"/>
        <w:rPr>
          <w:rFonts w:ascii="仿宋_GB2312" w:eastAsia="仿宋_GB2312"/>
          <w:sz w:val="24"/>
        </w:rPr>
      </w:pPr>
      <w:r>
        <w:rPr>
          <w:rFonts w:eastAsia="仿宋_GB2312" w:hint="eastAsia"/>
          <w:color w:val="000000"/>
          <w:sz w:val="24"/>
        </w:rPr>
        <w:t>生物医学工程专业本科教学</w:t>
      </w:r>
      <w:r>
        <w:rPr>
          <w:rFonts w:ascii="仿宋_GB2312" w:eastAsia="仿宋_GB2312" w:hint="eastAsia"/>
          <w:sz w:val="24"/>
        </w:rPr>
        <w:t>，旨在培养具有坚实的数学、物理学、生物医学及工程基础的，掌握最重要及最前沿的生物医学工程知识，获得独立的、批评性思维能力以及强烈的开拓欲望的有国际竞争力的</w:t>
      </w:r>
      <w:r>
        <w:rPr>
          <w:rFonts w:ascii="仿宋_GB2312" w:eastAsia="仿宋_GB2312"/>
          <w:sz w:val="24"/>
        </w:rPr>
        <w:t>生物医学工程</w:t>
      </w:r>
      <w:r>
        <w:rPr>
          <w:rFonts w:ascii="仿宋_GB2312" w:eastAsia="仿宋_GB2312" w:hint="eastAsia"/>
          <w:sz w:val="24"/>
        </w:rPr>
        <w:t>领域高端研究、开发、管理人才。</w:t>
      </w:r>
    </w:p>
    <w:p w:rsidR="00917662" w:rsidRDefault="007C5A62">
      <w:pPr>
        <w:spacing w:beforeLines="50" w:before="156" w:afterLines="50" w:after="156"/>
        <w:rPr>
          <w:rFonts w:eastAsia="仿宋_GB2312"/>
          <w:b/>
          <w:sz w:val="24"/>
        </w:rPr>
      </w:pPr>
      <w:r>
        <w:rPr>
          <w:rFonts w:eastAsia="仿宋_GB2312" w:hint="eastAsia"/>
          <w:b/>
          <w:sz w:val="24"/>
        </w:rPr>
        <w:t>二、培养特色</w:t>
      </w:r>
    </w:p>
    <w:p w:rsidR="00917662" w:rsidRDefault="007C5A62">
      <w:pPr>
        <w:numPr>
          <w:ilvl w:val="0"/>
          <w:numId w:val="3"/>
        </w:numPr>
        <w:spacing w:line="380" w:lineRule="exact"/>
        <w:rPr>
          <w:rFonts w:eastAsia="仿宋_GB2312"/>
          <w:sz w:val="24"/>
        </w:rPr>
      </w:pPr>
      <w:r>
        <w:rPr>
          <w:rFonts w:eastAsia="仿宋_GB2312" w:hint="eastAsia"/>
          <w:sz w:val="24"/>
        </w:rPr>
        <w:t>实施精英式教育，注重能力培养。</w:t>
      </w:r>
    </w:p>
    <w:p w:rsidR="00917662" w:rsidRDefault="007C5A62">
      <w:pPr>
        <w:numPr>
          <w:ilvl w:val="0"/>
          <w:numId w:val="3"/>
        </w:numPr>
        <w:spacing w:line="380" w:lineRule="exact"/>
        <w:rPr>
          <w:rFonts w:eastAsia="仿宋_GB2312"/>
          <w:sz w:val="24"/>
        </w:rPr>
      </w:pPr>
      <w:r>
        <w:rPr>
          <w:rFonts w:eastAsia="仿宋_GB2312" w:hint="eastAsia"/>
          <w:sz w:val="24"/>
        </w:rPr>
        <w:t>从一年级开始就实行导师制，进行全方位的导航。</w:t>
      </w:r>
    </w:p>
    <w:p w:rsidR="00917662" w:rsidRDefault="007C5A62">
      <w:pPr>
        <w:numPr>
          <w:ilvl w:val="0"/>
          <w:numId w:val="3"/>
        </w:numPr>
        <w:spacing w:line="380" w:lineRule="exact"/>
        <w:rPr>
          <w:rFonts w:eastAsia="仿宋_GB2312"/>
          <w:sz w:val="24"/>
        </w:rPr>
      </w:pPr>
      <w:r>
        <w:rPr>
          <w:rFonts w:eastAsia="仿宋_GB2312" w:hint="eastAsia"/>
          <w:sz w:val="24"/>
        </w:rPr>
        <w:t>一、二年级，夯实数理生基础及专业基础。</w:t>
      </w:r>
    </w:p>
    <w:p w:rsidR="00917662" w:rsidRDefault="007C5A62">
      <w:pPr>
        <w:numPr>
          <w:ilvl w:val="0"/>
          <w:numId w:val="3"/>
        </w:numPr>
        <w:spacing w:line="380" w:lineRule="exact"/>
        <w:rPr>
          <w:rFonts w:eastAsia="仿宋_GB2312"/>
          <w:sz w:val="24"/>
        </w:rPr>
      </w:pPr>
      <w:r>
        <w:rPr>
          <w:rFonts w:eastAsia="仿宋_GB2312" w:hint="eastAsia"/>
          <w:sz w:val="24"/>
        </w:rPr>
        <w:t>三、四年级，根据领域方向兴趣，在导师的指导下，课程培养计划个性化设计，拓展知识，提升创新能力和实践能力。</w:t>
      </w:r>
    </w:p>
    <w:p w:rsidR="00917662" w:rsidRDefault="007C5A62">
      <w:pPr>
        <w:numPr>
          <w:ilvl w:val="0"/>
          <w:numId w:val="3"/>
        </w:numPr>
        <w:spacing w:line="380" w:lineRule="exact"/>
        <w:rPr>
          <w:rFonts w:eastAsia="仿宋_GB2312"/>
          <w:sz w:val="24"/>
        </w:rPr>
      </w:pPr>
      <w:r>
        <w:rPr>
          <w:rFonts w:eastAsia="仿宋_GB2312" w:hint="eastAsia"/>
          <w:sz w:val="24"/>
        </w:rPr>
        <w:t>每门专业课程设有教学团队，注重教学质量控制。</w:t>
      </w:r>
    </w:p>
    <w:p w:rsidR="00917662" w:rsidRDefault="007C5A62">
      <w:pPr>
        <w:numPr>
          <w:ilvl w:val="0"/>
          <w:numId w:val="3"/>
        </w:numPr>
        <w:spacing w:line="380" w:lineRule="exact"/>
        <w:rPr>
          <w:rFonts w:eastAsia="仿宋_GB2312"/>
          <w:sz w:val="24"/>
        </w:rPr>
      </w:pPr>
      <w:r>
        <w:rPr>
          <w:rFonts w:eastAsia="仿宋_GB2312" w:hint="eastAsia"/>
          <w:sz w:val="24"/>
        </w:rPr>
        <w:t>课程涉及多个学科，交叉性突出，选择性强。</w:t>
      </w:r>
    </w:p>
    <w:p w:rsidR="00917662" w:rsidRDefault="007C5A62">
      <w:pPr>
        <w:spacing w:beforeLines="50" w:before="156" w:afterLines="50" w:after="156"/>
        <w:rPr>
          <w:rFonts w:eastAsia="仿宋_GB2312"/>
          <w:b/>
          <w:sz w:val="24"/>
        </w:rPr>
      </w:pPr>
      <w:r>
        <w:rPr>
          <w:rFonts w:eastAsia="仿宋_GB2312" w:hint="eastAsia"/>
          <w:b/>
          <w:sz w:val="24"/>
        </w:rPr>
        <w:t>三、</w:t>
      </w:r>
      <w:r>
        <w:rPr>
          <w:rFonts w:eastAsia="仿宋_GB2312"/>
          <w:b/>
          <w:sz w:val="24"/>
        </w:rPr>
        <w:t>规范与要求</w:t>
      </w:r>
      <w:r>
        <w:rPr>
          <w:rFonts w:eastAsia="仿宋_GB2312"/>
          <w:b/>
          <w:sz w:val="24"/>
        </w:rPr>
        <w:t>(</w:t>
      </w:r>
      <w:r>
        <w:rPr>
          <w:rFonts w:eastAsia="仿宋_GB2312"/>
          <w:b/>
          <w:sz w:val="24"/>
        </w:rPr>
        <w:t>作为选择课程和教育教学活动的依据</w:t>
      </w:r>
      <w:r>
        <w:rPr>
          <w:rFonts w:eastAsia="仿宋_GB2312"/>
          <w:b/>
          <w:sz w:val="24"/>
        </w:rPr>
        <w:t>)</w:t>
      </w:r>
    </w:p>
    <w:p w:rsidR="00917662" w:rsidRDefault="007C5A62">
      <w:pPr>
        <w:spacing w:line="480" w:lineRule="exact"/>
        <w:outlineLvl w:val="0"/>
        <w:rPr>
          <w:rFonts w:eastAsia="仿宋_GB2312"/>
          <w:b/>
          <w:kern w:val="0"/>
          <w:sz w:val="24"/>
        </w:rPr>
      </w:pPr>
      <w:r>
        <w:rPr>
          <w:rFonts w:eastAsia="仿宋_GB2312" w:hint="eastAsia"/>
          <w:b/>
          <w:color w:val="000000"/>
          <w:sz w:val="24"/>
        </w:rPr>
        <w:t>A</w:t>
      </w:r>
      <w:r>
        <w:rPr>
          <w:rFonts w:eastAsia="仿宋_GB2312"/>
          <w:b/>
          <w:color w:val="000000"/>
          <w:sz w:val="24"/>
        </w:rPr>
        <w:t xml:space="preserve">  </w:t>
      </w:r>
      <w:r>
        <w:rPr>
          <w:rFonts w:eastAsia="仿宋_GB2312" w:hint="eastAsia"/>
          <w:b/>
          <w:color w:val="000000"/>
          <w:sz w:val="24"/>
        </w:rPr>
        <w:t>掌握知识</w:t>
      </w:r>
    </w:p>
    <w:p w:rsidR="00917662" w:rsidRDefault="007C5A62">
      <w:pPr>
        <w:rPr>
          <w:rFonts w:eastAsia="仿宋_GB2312"/>
          <w:kern w:val="0"/>
          <w:sz w:val="24"/>
        </w:rPr>
      </w:pPr>
      <w:r>
        <w:rPr>
          <w:rFonts w:eastAsia="仿宋_GB2312" w:hint="eastAsia"/>
          <w:kern w:val="0"/>
          <w:sz w:val="24"/>
        </w:rPr>
        <w:t>A</w:t>
      </w:r>
      <w:r>
        <w:rPr>
          <w:rFonts w:eastAsia="仿宋_GB2312"/>
          <w:kern w:val="0"/>
          <w:sz w:val="24"/>
        </w:rPr>
        <w:t>1</w:t>
      </w:r>
      <w:r>
        <w:rPr>
          <w:rFonts w:eastAsia="仿宋_GB2312" w:hint="eastAsia"/>
          <w:kern w:val="0"/>
          <w:sz w:val="24"/>
        </w:rPr>
        <w:t>、利用交大通识教育平台，全面增强学生在人文与社会科学方面的基础知识，了解其研究方法。</w:t>
      </w:r>
    </w:p>
    <w:p w:rsidR="00917662" w:rsidRDefault="007C5A62">
      <w:pPr>
        <w:rPr>
          <w:rFonts w:eastAsia="仿宋_GB2312"/>
          <w:kern w:val="0"/>
          <w:sz w:val="24"/>
        </w:rPr>
      </w:pPr>
      <w:r>
        <w:rPr>
          <w:rFonts w:eastAsia="仿宋_GB2312" w:hint="eastAsia"/>
          <w:kern w:val="0"/>
          <w:sz w:val="24"/>
        </w:rPr>
        <w:t>A</w:t>
      </w:r>
      <w:r>
        <w:rPr>
          <w:rFonts w:eastAsia="仿宋_GB2312"/>
          <w:kern w:val="0"/>
          <w:sz w:val="24"/>
        </w:rPr>
        <w:t>2</w:t>
      </w:r>
      <w:r>
        <w:rPr>
          <w:rFonts w:eastAsia="仿宋_GB2312" w:hint="eastAsia"/>
          <w:kern w:val="0"/>
          <w:sz w:val="24"/>
        </w:rPr>
        <w:t>、</w:t>
      </w:r>
      <w:r>
        <w:rPr>
          <w:rFonts w:eastAsia="仿宋_GB2312" w:hint="eastAsia"/>
          <w:sz w:val="24"/>
        </w:rPr>
        <w:t>获得扎实的</w:t>
      </w:r>
      <w:r>
        <w:rPr>
          <w:rFonts w:ascii="仿宋_GB2312" w:eastAsia="仿宋_GB2312" w:hint="eastAsia"/>
          <w:sz w:val="24"/>
        </w:rPr>
        <w:t>数学、物理学、生物医学及工程基础</w:t>
      </w:r>
      <w:r>
        <w:rPr>
          <w:rFonts w:eastAsia="仿宋_GB2312" w:hint="eastAsia"/>
          <w:sz w:val="24"/>
        </w:rPr>
        <w:t>知识，并了解其发展趋势。</w:t>
      </w:r>
    </w:p>
    <w:p w:rsidR="00917662" w:rsidRDefault="007C5A62">
      <w:pPr>
        <w:tabs>
          <w:tab w:val="left" w:pos="1920"/>
        </w:tabs>
        <w:spacing w:line="400" w:lineRule="exact"/>
        <w:outlineLvl w:val="0"/>
        <w:rPr>
          <w:rFonts w:eastAsia="仿宋_GB2312"/>
          <w:sz w:val="24"/>
        </w:rPr>
      </w:pPr>
      <w:r>
        <w:rPr>
          <w:rFonts w:eastAsia="仿宋_GB2312" w:hint="eastAsia"/>
          <w:kern w:val="0"/>
          <w:sz w:val="24"/>
        </w:rPr>
        <w:t>A3</w:t>
      </w:r>
      <w:r>
        <w:rPr>
          <w:rFonts w:eastAsia="仿宋_GB2312" w:hint="eastAsia"/>
          <w:kern w:val="0"/>
          <w:sz w:val="24"/>
        </w:rPr>
        <w:t>、</w:t>
      </w:r>
      <w:r>
        <w:rPr>
          <w:rFonts w:eastAsia="仿宋_GB2312" w:hint="eastAsia"/>
          <w:sz w:val="24"/>
        </w:rPr>
        <w:t>掌握</w:t>
      </w:r>
      <w:r>
        <w:rPr>
          <w:rFonts w:eastAsia="仿宋_GB2312" w:hint="eastAsia"/>
          <w:color w:val="000000"/>
          <w:sz w:val="24"/>
        </w:rPr>
        <w:t>生物医学工程</w:t>
      </w:r>
      <w:r>
        <w:rPr>
          <w:rFonts w:eastAsia="仿宋_GB2312" w:hint="eastAsia"/>
          <w:sz w:val="24"/>
        </w:rPr>
        <w:t>的核心专业知识</w:t>
      </w:r>
    </w:p>
    <w:p w:rsidR="00917662" w:rsidRDefault="007C5A62">
      <w:pPr>
        <w:rPr>
          <w:rFonts w:eastAsia="仿宋_GB2312"/>
          <w:color w:val="000000"/>
          <w:sz w:val="24"/>
        </w:rPr>
      </w:pPr>
      <w:r>
        <w:rPr>
          <w:rFonts w:eastAsia="仿宋_GB2312" w:hint="eastAsia"/>
          <w:color w:val="000000"/>
          <w:sz w:val="24"/>
        </w:rPr>
        <w:lastRenderedPageBreak/>
        <w:t>1</w:t>
      </w:r>
      <w:r>
        <w:rPr>
          <w:rFonts w:eastAsia="仿宋_GB2312" w:hint="eastAsia"/>
          <w:color w:val="000000"/>
          <w:sz w:val="24"/>
        </w:rPr>
        <w:t>）生物医学工程的核心课程</w:t>
      </w:r>
      <w:r>
        <w:rPr>
          <w:rFonts w:eastAsia="仿宋_GB2312"/>
          <w:color w:val="000000"/>
          <w:sz w:val="24"/>
        </w:rPr>
        <w:br/>
      </w:r>
      <w:r>
        <w:rPr>
          <w:rFonts w:eastAsia="仿宋_GB2312" w:hint="eastAsia"/>
          <w:color w:val="000000"/>
          <w:sz w:val="24"/>
        </w:rPr>
        <w:t>2</w:t>
      </w:r>
      <w:r>
        <w:rPr>
          <w:rFonts w:eastAsia="仿宋_GB2312" w:hint="eastAsia"/>
          <w:color w:val="000000"/>
          <w:sz w:val="24"/>
        </w:rPr>
        <w:t>）生物医学工程的专业课程</w:t>
      </w:r>
      <w:r>
        <w:rPr>
          <w:rFonts w:eastAsia="仿宋_GB2312"/>
          <w:color w:val="000000"/>
          <w:sz w:val="24"/>
        </w:rPr>
        <w:br/>
      </w:r>
      <w:r>
        <w:rPr>
          <w:rFonts w:eastAsia="仿宋_GB2312" w:hint="eastAsia"/>
          <w:color w:val="000000"/>
          <w:sz w:val="24"/>
        </w:rPr>
        <w:t>3</w:t>
      </w:r>
      <w:r>
        <w:rPr>
          <w:rFonts w:eastAsia="仿宋_GB2312" w:hint="eastAsia"/>
          <w:color w:val="000000"/>
          <w:sz w:val="24"/>
        </w:rPr>
        <w:t>）生物医学工程实验课程</w:t>
      </w:r>
    </w:p>
    <w:p w:rsidR="00917662" w:rsidRDefault="00917662">
      <w:pPr>
        <w:spacing w:line="380" w:lineRule="exact"/>
        <w:rPr>
          <w:rFonts w:eastAsia="仿宋_GB2312"/>
          <w:b/>
          <w:color w:val="000000"/>
          <w:sz w:val="24"/>
        </w:rPr>
      </w:pPr>
    </w:p>
    <w:p w:rsidR="00917662" w:rsidRDefault="007C5A62">
      <w:pPr>
        <w:spacing w:line="380" w:lineRule="exact"/>
        <w:rPr>
          <w:rFonts w:eastAsia="仿宋_GB2312"/>
          <w:b/>
          <w:kern w:val="0"/>
          <w:sz w:val="24"/>
        </w:rPr>
      </w:pPr>
      <w:r>
        <w:rPr>
          <w:rFonts w:eastAsia="仿宋_GB2312" w:hint="eastAsia"/>
          <w:b/>
          <w:color w:val="000000"/>
          <w:sz w:val="24"/>
        </w:rPr>
        <w:t>B</w:t>
      </w:r>
      <w:r>
        <w:rPr>
          <w:rFonts w:eastAsia="仿宋_GB2312"/>
          <w:b/>
          <w:color w:val="000000"/>
          <w:sz w:val="24"/>
        </w:rPr>
        <w:t xml:space="preserve">  </w:t>
      </w:r>
      <w:r>
        <w:rPr>
          <w:rFonts w:eastAsia="仿宋_GB2312" w:hint="eastAsia"/>
          <w:b/>
          <w:color w:val="000000"/>
          <w:sz w:val="24"/>
        </w:rPr>
        <w:t>培养能力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1</w:t>
      </w:r>
      <w:r>
        <w:rPr>
          <w:rFonts w:eastAsia="仿宋_GB2312" w:hint="eastAsia"/>
          <w:kern w:val="0"/>
          <w:sz w:val="24"/>
        </w:rPr>
        <w:t>、严密的科学思维能力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2</w:t>
      </w:r>
      <w:r>
        <w:rPr>
          <w:rFonts w:eastAsia="仿宋_GB2312" w:hint="eastAsia"/>
          <w:kern w:val="0"/>
          <w:sz w:val="24"/>
        </w:rPr>
        <w:t>、定量分析及建模能力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3</w:t>
      </w:r>
      <w:r>
        <w:rPr>
          <w:rFonts w:eastAsia="仿宋_GB2312" w:hint="eastAsia"/>
          <w:kern w:val="0"/>
          <w:sz w:val="24"/>
        </w:rPr>
        <w:t>、独立和批判性思考能力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4</w:t>
      </w:r>
      <w:r>
        <w:rPr>
          <w:rFonts w:eastAsia="仿宋_GB2312" w:hint="eastAsia"/>
          <w:kern w:val="0"/>
          <w:sz w:val="24"/>
        </w:rPr>
        <w:t>、自主学习能力，对本专业所需的数学、物理、计算机、电子信息、医学和生物学、医用仪器等相关学科的基本理论、基本知识的理解能力、分析能力和创新能力</w:t>
      </w:r>
    </w:p>
    <w:p w:rsidR="00917662" w:rsidRDefault="007C5A62">
      <w:pPr>
        <w:spacing w:line="400" w:lineRule="exact"/>
        <w:outlineLvl w:val="0"/>
        <w:rPr>
          <w:rFonts w:eastAsia="仿宋_GB2312"/>
          <w:kern w:val="0"/>
          <w:sz w:val="24"/>
        </w:rPr>
      </w:pPr>
      <w:r>
        <w:rPr>
          <w:rFonts w:eastAsia="仿宋_GB2312" w:hint="eastAsia"/>
          <w:kern w:val="0"/>
          <w:sz w:val="24"/>
        </w:rPr>
        <w:t>B</w:t>
      </w:r>
      <w:r>
        <w:rPr>
          <w:rFonts w:eastAsia="仿宋_GB2312"/>
          <w:kern w:val="0"/>
          <w:sz w:val="24"/>
        </w:rPr>
        <w:t>5</w:t>
      </w:r>
      <w:r>
        <w:rPr>
          <w:rFonts w:eastAsia="仿宋_GB2312" w:hint="eastAsia"/>
          <w:kern w:val="0"/>
          <w:sz w:val="24"/>
        </w:rPr>
        <w:t>、初步具备提出问题和解决问题的独立研究能力和团队合作能力</w:t>
      </w:r>
    </w:p>
    <w:p w:rsidR="00917662" w:rsidRDefault="007C5A62">
      <w:pPr>
        <w:spacing w:line="400" w:lineRule="exact"/>
        <w:ind w:left="566" w:hangingChars="236" w:hanging="566"/>
        <w:outlineLvl w:val="0"/>
        <w:rPr>
          <w:rFonts w:eastAsia="仿宋_GB2312"/>
          <w:kern w:val="0"/>
          <w:sz w:val="24"/>
        </w:rPr>
      </w:pPr>
      <w:r>
        <w:rPr>
          <w:rFonts w:eastAsia="仿宋_GB2312" w:hint="eastAsia"/>
          <w:kern w:val="0"/>
          <w:sz w:val="24"/>
        </w:rPr>
        <w:t>B6</w:t>
      </w:r>
      <w:r>
        <w:rPr>
          <w:rFonts w:eastAsia="仿宋_GB2312" w:hint="eastAsia"/>
          <w:kern w:val="0"/>
          <w:sz w:val="24"/>
        </w:rPr>
        <w:t>、专业的语言表达能力和交流能力</w:t>
      </w:r>
    </w:p>
    <w:p w:rsidR="00917662" w:rsidRDefault="00917662">
      <w:pPr>
        <w:spacing w:line="480" w:lineRule="exact"/>
        <w:outlineLvl w:val="0"/>
        <w:rPr>
          <w:rFonts w:eastAsia="仿宋_GB2312"/>
          <w:color w:val="000000"/>
          <w:sz w:val="24"/>
        </w:rPr>
      </w:pPr>
    </w:p>
    <w:p w:rsidR="00917662" w:rsidRDefault="007C5A62">
      <w:pPr>
        <w:spacing w:line="480" w:lineRule="exact"/>
        <w:outlineLvl w:val="0"/>
        <w:rPr>
          <w:rFonts w:eastAsia="仿宋_GB2312"/>
          <w:b/>
          <w:kern w:val="0"/>
          <w:sz w:val="24"/>
        </w:rPr>
      </w:pPr>
      <w:r>
        <w:rPr>
          <w:rFonts w:eastAsia="仿宋_GB2312"/>
          <w:b/>
          <w:color w:val="000000"/>
          <w:sz w:val="24"/>
        </w:rPr>
        <w:t xml:space="preserve">C  </w:t>
      </w:r>
      <w:r>
        <w:rPr>
          <w:rFonts w:eastAsia="仿宋_GB2312" w:hint="eastAsia"/>
          <w:b/>
          <w:color w:val="000000"/>
          <w:sz w:val="24"/>
        </w:rPr>
        <w:t>健全人格</w:t>
      </w:r>
    </w:p>
    <w:p w:rsidR="00917662" w:rsidRDefault="007C5A62">
      <w:pPr>
        <w:spacing w:line="400" w:lineRule="exact"/>
        <w:outlineLvl w:val="0"/>
        <w:rPr>
          <w:rFonts w:eastAsia="仿宋_GB2312"/>
          <w:color w:val="000000"/>
          <w:sz w:val="24"/>
        </w:rPr>
      </w:pPr>
      <w:r>
        <w:rPr>
          <w:rFonts w:eastAsia="仿宋_GB2312"/>
          <w:color w:val="000000"/>
          <w:sz w:val="24"/>
        </w:rPr>
        <w:t>C1</w:t>
      </w:r>
      <w:r>
        <w:rPr>
          <w:rFonts w:eastAsia="仿宋_GB2312" w:hint="eastAsia"/>
          <w:color w:val="000000"/>
          <w:sz w:val="24"/>
        </w:rPr>
        <w:t>、</w:t>
      </w:r>
      <w:r>
        <w:rPr>
          <w:rFonts w:eastAsia="仿宋_GB2312"/>
          <w:color w:val="000000"/>
          <w:sz w:val="24"/>
        </w:rPr>
        <w:t>良好的职业道德和学术道德</w:t>
      </w:r>
    </w:p>
    <w:p w:rsidR="00917662" w:rsidRDefault="007C5A62">
      <w:pPr>
        <w:spacing w:line="400" w:lineRule="exact"/>
        <w:outlineLvl w:val="0"/>
        <w:rPr>
          <w:rFonts w:eastAsia="仿宋_GB2312"/>
          <w:color w:val="000000"/>
          <w:sz w:val="24"/>
        </w:rPr>
      </w:pPr>
      <w:r>
        <w:rPr>
          <w:rFonts w:eastAsia="仿宋_GB2312"/>
          <w:color w:val="000000"/>
          <w:sz w:val="24"/>
        </w:rPr>
        <w:t>C2</w:t>
      </w:r>
      <w:r>
        <w:rPr>
          <w:rFonts w:eastAsia="仿宋_GB2312" w:hint="eastAsia"/>
          <w:color w:val="000000"/>
          <w:sz w:val="24"/>
        </w:rPr>
        <w:t>、大胆假设、严谨求证、锲而不舍的科学探索精神</w:t>
      </w:r>
      <w:r>
        <w:rPr>
          <w:rFonts w:eastAsia="仿宋_GB2312"/>
          <w:color w:val="000000"/>
          <w:sz w:val="24"/>
        </w:rPr>
        <w:t>，追求卓越</w:t>
      </w:r>
    </w:p>
    <w:p w:rsidR="00917662" w:rsidRDefault="007C5A62">
      <w:pPr>
        <w:spacing w:line="400" w:lineRule="exact"/>
        <w:outlineLvl w:val="0"/>
        <w:rPr>
          <w:rFonts w:eastAsia="仿宋_GB2312"/>
          <w:color w:val="000000"/>
          <w:sz w:val="24"/>
        </w:rPr>
      </w:pPr>
      <w:r>
        <w:rPr>
          <w:rFonts w:eastAsia="仿宋_GB2312"/>
          <w:color w:val="000000"/>
          <w:sz w:val="24"/>
        </w:rPr>
        <w:t>C3</w:t>
      </w:r>
      <w:r>
        <w:rPr>
          <w:rFonts w:eastAsia="仿宋_GB2312" w:hint="eastAsia"/>
          <w:color w:val="000000"/>
          <w:sz w:val="24"/>
        </w:rPr>
        <w:t>、</w:t>
      </w:r>
      <w:r>
        <w:rPr>
          <w:rFonts w:eastAsia="仿宋_GB2312"/>
          <w:color w:val="000000"/>
          <w:sz w:val="24"/>
        </w:rPr>
        <w:t>正义感和</w:t>
      </w:r>
      <w:r>
        <w:rPr>
          <w:rFonts w:eastAsia="仿宋_GB2312" w:hint="eastAsia"/>
          <w:color w:val="000000"/>
          <w:sz w:val="24"/>
        </w:rPr>
        <w:t>社会</w:t>
      </w:r>
      <w:r>
        <w:rPr>
          <w:rFonts w:eastAsia="仿宋_GB2312"/>
          <w:color w:val="000000"/>
          <w:sz w:val="24"/>
        </w:rPr>
        <w:t>责任感</w:t>
      </w:r>
      <w:r>
        <w:rPr>
          <w:rFonts w:eastAsia="仿宋_GB2312" w:hint="eastAsia"/>
          <w:color w:val="000000"/>
          <w:sz w:val="24"/>
        </w:rPr>
        <w:t>，</w:t>
      </w:r>
      <w:r>
        <w:rPr>
          <w:rFonts w:eastAsia="仿宋_GB2312"/>
          <w:color w:val="000000"/>
          <w:sz w:val="24"/>
        </w:rPr>
        <w:t>以及追求真理的独立</w:t>
      </w:r>
      <w:r>
        <w:rPr>
          <w:rFonts w:eastAsia="仿宋_GB2312" w:hint="eastAsia"/>
          <w:color w:val="000000"/>
          <w:sz w:val="24"/>
        </w:rPr>
        <w:t>精神</w:t>
      </w:r>
    </w:p>
    <w:p w:rsidR="00917662" w:rsidRDefault="007C5A62">
      <w:pPr>
        <w:spacing w:line="400" w:lineRule="exact"/>
        <w:outlineLvl w:val="0"/>
        <w:rPr>
          <w:rFonts w:eastAsia="仿宋_GB2312"/>
          <w:color w:val="000000"/>
          <w:sz w:val="24"/>
        </w:rPr>
      </w:pPr>
      <w:r>
        <w:rPr>
          <w:rFonts w:eastAsia="仿宋_GB2312"/>
          <w:color w:val="000000"/>
          <w:sz w:val="24"/>
        </w:rPr>
        <w:t>C4</w:t>
      </w:r>
      <w:r>
        <w:rPr>
          <w:rFonts w:eastAsia="仿宋_GB2312" w:hint="eastAsia"/>
          <w:color w:val="000000"/>
          <w:sz w:val="24"/>
        </w:rPr>
        <w:t>、</w:t>
      </w:r>
      <w:r>
        <w:rPr>
          <w:rFonts w:eastAsia="仿宋_GB2312"/>
          <w:color w:val="000000"/>
          <w:sz w:val="24"/>
        </w:rPr>
        <w:t>身心和谐、视野开阔</w:t>
      </w:r>
      <w:r>
        <w:rPr>
          <w:rFonts w:eastAsia="仿宋_GB2312"/>
          <w:color w:val="000000"/>
          <w:sz w:val="24"/>
        </w:rPr>
        <w:t>——</w:t>
      </w:r>
      <w:r>
        <w:rPr>
          <w:rFonts w:eastAsia="仿宋_GB2312"/>
          <w:color w:val="000000"/>
          <w:sz w:val="24"/>
        </w:rPr>
        <w:t>具有良好的身体和心理素质；具有对多元文化的包容心态和宽阔的国际化视野</w:t>
      </w:r>
    </w:p>
    <w:p w:rsidR="00917662" w:rsidRDefault="007C5A62">
      <w:pPr>
        <w:spacing w:line="400" w:lineRule="exact"/>
        <w:outlineLvl w:val="0"/>
        <w:rPr>
          <w:rFonts w:eastAsia="仿宋_GB2312"/>
          <w:color w:val="000000"/>
          <w:sz w:val="24"/>
        </w:rPr>
      </w:pPr>
      <w:r>
        <w:rPr>
          <w:rFonts w:eastAsia="仿宋_GB2312"/>
          <w:color w:val="000000"/>
          <w:sz w:val="24"/>
        </w:rPr>
        <w:t>C</w:t>
      </w:r>
      <w:r>
        <w:rPr>
          <w:rFonts w:eastAsia="仿宋_GB2312" w:hint="eastAsia"/>
          <w:color w:val="000000"/>
          <w:sz w:val="24"/>
        </w:rPr>
        <w:t>5</w:t>
      </w:r>
      <w:r>
        <w:rPr>
          <w:rFonts w:eastAsia="仿宋_GB2312" w:hint="eastAsia"/>
          <w:color w:val="000000"/>
          <w:sz w:val="24"/>
        </w:rPr>
        <w:t>、</w:t>
      </w:r>
      <w:r>
        <w:rPr>
          <w:rFonts w:eastAsia="仿宋_GB2312"/>
          <w:color w:val="000000"/>
          <w:sz w:val="24"/>
        </w:rPr>
        <w:t>思维敏捷、乐于创新</w:t>
      </w:r>
      <w:r>
        <w:rPr>
          <w:rFonts w:eastAsia="仿宋_GB2312"/>
          <w:color w:val="000000"/>
          <w:sz w:val="24"/>
        </w:rPr>
        <w:t>——</w:t>
      </w:r>
      <w:r>
        <w:rPr>
          <w:rFonts w:eastAsia="仿宋_GB2312"/>
          <w:color w:val="000000"/>
          <w:sz w:val="24"/>
        </w:rPr>
        <w:t>勤于思考，善于钻研，对于推陈出新怀有浓厚的兴趣，富有探索精神并渴望解决问题</w:t>
      </w:r>
    </w:p>
    <w:p w:rsidR="00917662" w:rsidRDefault="007C5A62">
      <w:pPr>
        <w:spacing w:line="400" w:lineRule="exact"/>
        <w:outlineLvl w:val="0"/>
        <w:rPr>
          <w:rFonts w:eastAsia="仿宋_GB2312"/>
          <w:b/>
          <w:sz w:val="24"/>
        </w:rPr>
      </w:pPr>
      <w:r>
        <w:rPr>
          <w:rFonts w:eastAsia="仿宋_GB2312" w:hint="eastAsia"/>
          <w:color w:val="000000"/>
          <w:sz w:val="24"/>
        </w:rPr>
        <w:t>C6</w:t>
      </w:r>
      <w:r>
        <w:rPr>
          <w:rFonts w:eastAsia="仿宋_GB2312" w:hint="eastAsia"/>
          <w:color w:val="000000"/>
          <w:sz w:val="24"/>
        </w:rPr>
        <w:t>、具有较宽的背景学科的综合素养</w:t>
      </w:r>
    </w:p>
    <w:p w:rsidR="00917662" w:rsidRDefault="007C5A62">
      <w:pPr>
        <w:spacing w:beforeLines="50" w:before="156" w:afterLines="50" w:after="156"/>
        <w:rPr>
          <w:rFonts w:eastAsia="仿宋_GB2312"/>
          <w:b/>
          <w:sz w:val="24"/>
        </w:rPr>
      </w:pPr>
      <w:r>
        <w:rPr>
          <w:rFonts w:eastAsia="仿宋_GB2312" w:hint="eastAsia"/>
          <w:b/>
          <w:sz w:val="24"/>
        </w:rPr>
        <w:t>四</w:t>
      </w:r>
      <w:r>
        <w:rPr>
          <w:rFonts w:eastAsia="仿宋_GB2312"/>
          <w:b/>
          <w:sz w:val="24"/>
        </w:rPr>
        <w:t>、课程体系构成</w:t>
      </w:r>
      <w:r>
        <w:rPr>
          <w:rFonts w:eastAsia="仿宋_GB2312"/>
          <w:b/>
          <w:sz w:val="24"/>
        </w:rPr>
        <w:t>(</w:t>
      </w:r>
      <w:r>
        <w:rPr>
          <w:rFonts w:eastAsia="仿宋_GB2312"/>
          <w:b/>
          <w:sz w:val="24"/>
        </w:rPr>
        <w:t>详见课程设置一览表</w:t>
      </w:r>
      <w:r>
        <w:rPr>
          <w:rFonts w:eastAsia="仿宋_GB2312"/>
          <w:b/>
          <w:sz w:val="24"/>
        </w:rPr>
        <w:t>)</w:t>
      </w:r>
    </w:p>
    <w:p w:rsidR="00917662" w:rsidRDefault="007C5A62">
      <w:pPr>
        <w:spacing w:line="380" w:lineRule="exact"/>
        <w:ind w:firstLine="420"/>
        <w:rPr>
          <w:rFonts w:ascii="仿宋_GB2312" w:eastAsia="仿宋_GB2312"/>
          <w:kern w:val="0"/>
          <w:sz w:val="24"/>
        </w:rPr>
      </w:pPr>
      <w:r>
        <w:rPr>
          <w:rFonts w:ascii="仿宋_GB2312" w:eastAsia="仿宋_GB2312" w:hint="eastAsia"/>
          <w:kern w:val="0"/>
          <w:sz w:val="24"/>
        </w:rPr>
        <w:t>按照课程的专业相关程度，</w:t>
      </w:r>
      <w:r>
        <w:rPr>
          <w:rFonts w:eastAsia="仿宋_GB2312" w:hint="eastAsia"/>
          <w:color w:val="000000"/>
          <w:sz w:val="24"/>
        </w:rPr>
        <w:t>生物医学工程专业</w:t>
      </w:r>
      <w:r>
        <w:rPr>
          <w:rFonts w:ascii="仿宋_GB2312" w:eastAsia="仿宋_GB2312" w:hint="eastAsia"/>
          <w:kern w:val="0"/>
          <w:sz w:val="24"/>
        </w:rPr>
        <w:t>的全部课程分为通识教育课程、专业教育课程、专业实践类课程以及个性化教育课程。</w:t>
      </w:r>
    </w:p>
    <w:p w:rsidR="00917662" w:rsidRDefault="007C5A62">
      <w:pPr>
        <w:spacing w:line="380" w:lineRule="exact"/>
        <w:ind w:firstLine="420"/>
        <w:rPr>
          <w:rFonts w:ascii="仿宋_GB2312" w:eastAsia="仿宋_GB2312"/>
          <w:kern w:val="0"/>
          <w:sz w:val="24"/>
        </w:rPr>
      </w:pPr>
      <w:r>
        <w:rPr>
          <w:rFonts w:ascii="仿宋_GB2312" w:eastAsia="仿宋_GB2312" w:hint="eastAsia"/>
          <w:kern w:val="0"/>
          <w:sz w:val="24"/>
        </w:rPr>
        <w:t>课程按照教学形式分为理论教学、实践教学和研究体验式教学。</w:t>
      </w:r>
    </w:p>
    <w:p w:rsidR="00917662" w:rsidRDefault="007C5A62">
      <w:pPr>
        <w:spacing w:line="380" w:lineRule="exact"/>
        <w:ind w:firstLine="420"/>
        <w:rPr>
          <w:rFonts w:eastAsia="仿宋_GB2312"/>
          <w:kern w:val="0"/>
          <w:sz w:val="24"/>
        </w:rPr>
      </w:pPr>
      <w:r>
        <w:rPr>
          <w:rFonts w:eastAsia="仿宋_GB2312"/>
          <w:kern w:val="0"/>
          <w:sz w:val="24"/>
        </w:rPr>
        <w:lastRenderedPageBreak/>
        <w:t>每个类别的课程具有不同的自主选择程度，一般分为必修课程、限制性选修课程和任意选修课程三类。</w:t>
      </w:r>
    </w:p>
    <w:p w:rsidR="00917662" w:rsidRDefault="007C5A62">
      <w:pPr>
        <w:spacing w:line="380" w:lineRule="exact"/>
        <w:ind w:firstLine="420"/>
        <w:rPr>
          <w:rFonts w:eastAsia="仿宋_GB2312"/>
          <w:kern w:val="0"/>
          <w:sz w:val="24"/>
        </w:rPr>
      </w:pPr>
      <w:r>
        <w:rPr>
          <w:rFonts w:eastAsia="仿宋_GB2312" w:hint="eastAsia"/>
          <w:noProof/>
          <w:kern w:val="0"/>
          <w:sz w:val="24"/>
        </w:rPr>
        <mc:AlternateContent>
          <mc:Choice Requires="wps">
            <w:drawing>
              <wp:anchor distT="0" distB="0" distL="114300" distR="114300" simplePos="0" relativeHeight="251658240" behindDoc="0" locked="0" layoutInCell="1" allowOverlap="1" wp14:anchorId="09BEFF0A" wp14:editId="7F4AEA39">
                <wp:simplePos x="0" y="0"/>
                <wp:positionH relativeFrom="column">
                  <wp:posOffset>-219075</wp:posOffset>
                </wp:positionH>
                <wp:positionV relativeFrom="paragraph">
                  <wp:posOffset>86995</wp:posOffset>
                </wp:positionV>
                <wp:extent cx="3315970" cy="4152900"/>
                <wp:effectExtent l="0" t="0" r="0" b="0"/>
                <wp:wrapSquare wrapText="bothSides"/>
                <wp:docPr id="1" name="文本框 2"/>
                <wp:cNvGraphicFramePr/>
                <a:graphic xmlns:a="http://schemas.openxmlformats.org/drawingml/2006/main">
                  <a:graphicData uri="http://schemas.microsoft.com/office/word/2010/wordprocessingShape">
                    <wps:wsp>
                      <wps:cNvSpPr txBox="1"/>
                      <wps:spPr>
                        <a:xfrm>
                          <a:off x="0" y="0"/>
                          <a:ext cx="3315970" cy="4152900"/>
                        </a:xfrm>
                        <a:prstGeom prst="rect">
                          <a:avLst/>
                        </a:prstGeom>
                        <a:noFill/>
                        <a:ln w="9525">
                          <a:noFill/>
                        </a:ln>
                      </wps:spPr>
                      <wps:txbx>
                        <w:txbxContent>
                          <w:p w:rsidR="00917662" w:rsidRDefault="007C5A62">
                            <w:pPr>
                              <w:ind w:rightChars="-642" w:right="-1348" w:firstLineChars="600" w:firstLine="1265"/>
                              <w:outlineLvl w:val="0"/>
                              <w:rPr>
                                <w:rFonts w:eastAsia="楷体_GB2312"/>
                                <w:b/>
                                <w:kern w:val="0"/>
                                <w:szCs w:val="21"/>
                              </w:rPr>
                            </w:pPr>
                            <w:r>
                              <w:rPr>
                                <w:rFonts w:eastAsia="楷体_GB2312" w:hint="eastAsia"/>
                                <w:b/>
                                <w:kern w:val="0"/>
                                <w:szCs w:val="21"/>
                              </w:rPr>
                              <w:t>各类课程学分设置简表</w:t>
                            </w:r>
                          </w:p>
                          <w:tbl>
                            <w:tblPr>
                              <w:tblOverlap w:val="neve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620"/>
                              <w:gridCol w:w="1260"/>
                            </w:tblGrid>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课程分类</w:t>
                                  </w:r>
                                </w:p>
                              </w:tc>
                              <w:tc>
                                <w:tcPr>
                                  <w:tcW w:w="126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学分</w:t>
                                  </w:r>
                                </w:p>
                              </w:tc>
                            </w:tr>
                            <w:tr w:rsidR="00917662">
                              <w:trPr>
                                <w:trHeight w:val="207"/>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通识教育</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必修</w:t>
                                  </w:r>
                                </w:p>
                              </w:tc>
                              <w:tc>
                                <w:tcPr>
                                  <w:tcW w:w="1260" w:type="dxa"/>
                                  <w:vAlign w:val="center"/>
                                </w:tcPr>
                                <w:p w:rsidR="00917662" w:rsidRDefault="007570E3">
                                  <w:pPr>
                                    <w:widowControl/>
                                    <w:spacing w:line="240" w:lineRule="atLeast"/>
                                    <w:jc w:val="center"/>
                                    <w:rPr>
                                      <w:kern w:val="0"/>
                                      <w:szCs w:val="21"/>
                                    </w:rPr>
                                  </w:pPr>
                                  <w:r>
                                    <w:rPr>
                                      <w:kern w:val="0"/>
                                      <w:szCs w:val="21"/>
                                    </w:rPr>
                                    <w:t>27</w:t>
                                  </w:r>
                                </w:p>
                              </w:tc>
                            </w:tr>
                            <w:tr w:rsidR="00917662">
                              <w:trPr>
                                <w:trHeight w:val="206"/>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选修</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12</w:t>
                                  </w:r>
                                </w:p>
                              </w:tc>
                            </w:tr>
                            <w:tr w:rsidR="00917662">
                              <w:trPr>
                                <w:trHeight w:val="417"/>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专业教育</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基础类</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33</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专业核心</w:t>
                                  </w:r>
                                </w:p>
                              </w:tc>
                              <w:tc>
                                <w:tcPr>
                                  <w:tcW w:w="1260" w:type="dxa"/>
                                  <w:vAlign w:val="center"/>
                                </w:tcPr>
                                <w:p w:rsidR="00917662" w:rsidRDefault="007570E3">
                                  <w:pPr>
                                    <w:widowControl/>
                                    <w:spacing w:line="240" w:lineRule="atLeast"/>
                                    <w:jc w:val="center"/>
                                    <w:rPr>
                                      <w:kern w:val="0"/>
                                      <w:szCs w:val="21"/>
                                    </w:rPr>
                                  </w:pPr>
                                  <w:r>
                                    <w:rPr>
                                      <w:kern w:val="0"/>
                                      <w:szCs w:val="21"/>
                                    </w:rPr>
                                    <w:t>15</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专业选修</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39</w:t>
                                  </w:r>
                                </w:p>
                              </w:tc>
                            </w:tr>
                            <w:tr w:rsidR="00917662">
                              <w:trPr>
                                <w:trHeight w:val="248"/>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专业实践类</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实验</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6</w:t>
                                  </w:r>
                                </w:p>
                              </w:tc>
                            </w:tr>
                            <w:tr w:rsidR="00917662">
                              <w:trPr>
                                <w:trHeight w:val="248"/>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实习</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8</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军事技能训练</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3</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专业综合训练</w:t>
                                  </w:r>
                                </w:p>
                              </w:tc>
                              <w:tc>
                                <w:tcPr>
                                  <w:tcW w:w="1260" w:type="dxa"/>
                                  <w:vAlign w:val="center"/>
                                </w:tcPr>
                                <w:p w:rsidR="00917662" w:rsidRDefault="007C5A62">
                                  <w:pPr>
                                    <w:widowControl/>
                                    <w:spacing w:line="240" w:lineRule="atLeast"/>
                                    <w:jc w:val="center"/>
                                    <w:rPr>
                                      <w:kern w:val="0"/>
                                      <w:szCs w:val="21"/>
                                    </w:rPr>
                                  </w:pPr>
                                  <w:r>
                                    <w:rPr>
                                      <w:kern w:val="0"/>
                                      <w:szCs w:val="21"/>
                                    </w:rPr>
                                    <w:t>8</w:t>
                                  </w:r>
                                </w:p>
                              </w:tc>
                            </w:tr>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个性化教育课程</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10</w:t>
                                  </w:r>
                                </w:p>
                              </w:tc>
                            </w:tr>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总</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161</w:t>
                                  </w:r>
                                </w:p>
                              </w:tc>
                            </w:tr>
                          </w:tbl>
                          <w:p w:rsidR="00917662" w:rsidRDefault="00917662">
                            <w:pPr>
                              <w:widowControl/>
                              <w:jc w:val="left"/>
                              <w:rPr>
                                <w:kern w:val="0"/>
                              </w:rPr>
                            </w:pPr>
                          </w:p>
                        </w:txbxContent>
                      </wps:txbx>
                      <wps:bodyPr upright="1">
                        <a:noAutofit/>
                      </wps:bodyPr>
                    </wps:wsp>
                  </a:graphicData>
                </a:graphic>
                <wp14:sizeRelV relativeFrom="margin">
                  <wp14:pctHeight>0</wp14:pctHeight>
                </wp14:sizeRelV>
              </wp:anchor>
            </w:drawing>
          </mc:Choice>
          <mc:Fallback>
            <w:pict>
              <v:shapetype w14:anchorId="09BEFF0A" id="_x0000_t202" coordsize="21600,21600" o:spt="202" path="m,l,21600r21600,l21600,xe">
                <v:stroke joinstyle="miter"/>
                <v:path gradientshapeok="t" o:connecttype="rect"/>
              </v:shapetype>
              <v:shape id="文本框 2" o:spid="_x0000_s1026" type="#_x0000_t202" style="position:absolute;left:0;text-align:left;margin-left:-17.25pt;margin-top:6.85pt;width:261.1pt;height:3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" filled="f" stroked="f">
                <v:textbox>
                  <w:txbxContent>
                    <w:p w:rsidR="00917662" w:rsidRDefault="007C5A62">
                      <w:pPr>
                        <w:ind w:rightChars="-642" w:right="-1348" w:firstLineChars="600" w:firstLine="1265"/>
                        <w:outlineLvl w:val="0"/>
                        <w:rPr>
                          <w:rFonts w:eastAsia="楷体_GB2312"/>
                          <w:b/>
                          <w:kern w:val="0"/>
                          <w:szCs w:val="21"/>
                        </w:rPr>
                      </w:pPr>
                      <w:r>
                        <w:rPr>
                          <w:rFonts w:eastAsia="楷体_GB2312" w:hint="eastAsia"/>
                          <w:b/>
                          <w:kern w:val="0"/>
                          <w:szCs w:val="21"/>
                        </w:rPr>
                        <w:t>各类课程学分设置简表</w:t>
                      </w:r>
                    </w:p>
                    <w:tbl>
                      <w:tblPr>
                        <w:tblOverlap w:val="neve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620"/>
                        <w:gridCol w:w="1260"/>
                      </w:tblGrid>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课程分类</w:t>
                            </w:r>
                          </w:p>
                        </w:tc>
                        <w:tc>
                          <w:tcPr>
                            <w:tcW w:w="126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学分</w:t>
                            </w:r>
                          </w:p>
                        </w:tc>
                      </w:tr>
                      <w:tr w:rsidR="00917662">
                        <w:trPr>
                          <w:trHeight w:val="207"/>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通识教育</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必修</w:t>
                            </w:r>
                          </w:p>
                        </w:tc>
                        <w:tc>
                          <w:tcPr>
                            <w:tcW w:w="1260" w:type="dxa"/>
                            <w:vAlign w:val="center"/>
                          </w:tcPr>
                          <w:p w:rsidR="00917662" w:rsidRDefault="007570E3">
                            <w:pPr>
                              <w:widowControl/>
                              <w:spacing w:line="240" w:lineRule="atLeast"/>
                              <w:jc w:val="center"/>
                              <w:rPr>
                                <w:kern w:val="0"/>
                                <w:szCs w:val="21"/>
                              </w:rPr>
                            </w:pPr>
                            <w:r>
                              <w:rPr>
                                <w:kern w:val="0"/>
                                <w:szCs w:val="21"/>
                              </w:rPr>
                              <w:t>27</w:t>
                            </w:r>
                          </w:p>
                        </w:tc>
                      </w:tr>
                      <w:tr w:rsidR="00917662">
                        <w:trPr>
                          <w:trHeight w:val="206"/>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选修</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12</w:t>
                            </w:r>
                          </w:p>
                        </w:tc>
                      </w:tr>
                      <w:tr w:rsidR="00917662">
                        <w:trPr>
                          <w:trHeight w:val="417"/>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专业教育</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基础类</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33</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专业核心</w:t>
                            </w:r>
                          </w:p>
                        </w:tc>
                        <w:tc>
                          <w:tcPr>
                            <w:tcW w:w="1260" w:type="dxa"/>
                            <w:vAlign w:val="center"/>
                          </w:tcPr>
                          <w:p w:rsidR="00917662" w:rsidRDefault="007570E3">
                            <w:pPr>
                              <w:widowControl/>
                              <w:spacing w:line="240" w:lineRule="atLeast"/>
                              <w:jc w:val="center"/>
                              <w:rPr>
                                <w:kern w:val="0"/>
                                <w:szCs w:val="21"/>
                              </w:rPr>
                            </w:pPr>
                            <w:r>
                              <w:rPr>
                                <w:kern w:val="0"/>
                                <w:szCs w:val="21"/>
                              </w:rPr>
                              <w:t>15</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专业选修</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39</w:t>
                            </w:r>
                          </w:p>
                        </w:tc>
                      </w:tr>
                      <w:tr w:rsidR="00917662">
                        <w:trPr>
                          <w:trHeight w:val="248"/>
                          <w:jc w:val="center"/>
                        </w:trPr>
                        <w:tc>
                          <w:tcPr>
                            <w:tcW w:w="1368" w:type="dxa"/>
                            <w:vMerge w:val="restart"/>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专业实践类</w:t>
                            </w: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实验</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6</w:t>
                            </w:r>
                          </w:p>
                        </w:tc>
                      </w:tr>
                      <w:tr w:rsidR="00917662">
                        <w:trPr>
                          <w:trHeight w:val="248"/>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实习</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8</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军事技能训练</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3</w:t>
                            </w:r>
                          </w:p>
                        </w:tc>
                      </w:tr>
                      <w:tr w:rsidR="00917662">
                        <w:trPr>
                          <w:trHeight w:val="417"/>
                          <w:jc w:val="center"/>
                        </w:trPr>
                        <w:tc>
                          <w:tcPr>
                            <w:tcW w:w="1368" w:type="dxa"/>
                            <w:vMerge/>
                            <w:vAlign w:val="center"/>
                          </w:tcPr>
                          <w:p w:rsidR="00917662" w:rsidRDefault="00917662">
                            <w:pPr>
                              <w:widowControl/>
                              <w:spacing w:line="240" w:lineRule="atLeast"/>
                              <w:jc w:val="center"/>
                              <w:rPr>
                                <w:rFonts w:ascii="楷体_GB2312" w:eastAsia="楷体_GB2312" w:hAnsi="宋体" w:cs="宋体"/>
                                <w:b/>
                                <w:bCs/>
                                <w:kern w:val="0"/>
                                <w:szCs w:val="21"/>
                              </w:rPr>
                            </w:pPr>
                          </w:p>
                        </w:tc>
                        <w:tc>
                          <w:tcPr>
                            <w:tcW w:w="1620" w:type="dxa"/>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专业综合训练</w:t>
                            </w:r>
                          </w:p>
                        </w:tc>
                        <w:tc>
                          <w:tcPr>
                            <w:tcW w:w="1260" w:type="dxa"/>
                            <w:vAlign w:val="center"/>
                          </w:tcPr>
                          <w:p w:rsidR="00917662" w:rsidRDefault="007C5A62">
                            <w:pPr>
                              <w:widowControl/>
                              <w:spacing w:line="240" w:lineRule="atLeast"/>
                              <w:jc w:val="center"/>
                              <w:rPr>
                                <w:kern w:val="0"/>
                                <w:szCs w:val="21"/>
                              </w:rPr>
                            </w:pPr>
                            <w:r>
                              <w:rPr>
                                <w:kern w:val="0"/>
                                <w:szCs w:val="21"/>
                              </w:rPr>
                              <w:t>8</w:t>
                            </w:r>
                          </w:p>
                        </w:tc>
                      </w:tr>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个性化教育课程</w:t>
                            </w:r>
                          </w:p>
                        </w:tc>
                        <w:tc>
                          <w:tcPr>
                            <w:tcW w:w="1260" w:type="dxa"/>
                            <w:vAlign w:val="center"/>
                          </w:tcPr>
                          <w:p w:rsidR="00917662" w:rsidRDefault="007C5A62">
                            <w:pPr>
                              <w:widowControl/>
                              <w:spacing w:line="240" w:lineRule="atLeast"/>
                              <w:jc w:val="center"/>
                              <w:rPr>
                                <w:kern w:val="0"/>
                                <w:szCs w:val="21"/>
                              </w:rPr>
                            </w:pPr>
                            <w:r>
                              <w:rPr>
                                <w:rFonts w:hint="eastAsia"/>
                                <w:kern w:val="0"/>
                                <w:szCs w:val="21"/>
                              </w:rPr>
                              <w:t>10</w:t>
                            </w:r>
                          </w:p>
                        </w:tc>
                      </w:tr>
                      <w:tr w:rsidR="00917662">
                        <w:trPr>
                          <w:trHeight w:val="417"/>
                          <w:jc w:val="center"/>
                        </w:trPr>
                        <w:tc>
                          <w:tcPr>
                            <w:tcW w:w="2988" w:type="dxa"/>
                            <w:gridSpan w:val="2"/>
                            <w:vAlign w:val="center"/>
                          </w:tcPr>
                          <w:p w:rsidR="00917662" w:rsidRDefault="007C5A62">
                            <w:pPr>
                              <w:widowControl/>
                              <w:spacing w:line="240" w:lineRule="atLeast"/>
                              <w:jc w:val="center"/>
                              <w:rPr>
                                <w:rFonts w:ascii="楷体_GB2312" w:eastAsia="楷体_GB2312" w:hAnsi="宋体" w:cs="宋体"/>
                                <w:b/>
                                <w:bCs/>
                                <w:kern w:val="0"/>
                                <w:szCs w:val="21"/>
                              </w:rPr>
                            </w:pPr>
                            <w:r>
                              <w:rPr>
                                <w:rFonts w:ascii="楷体_GB2312" w:eastAsia="楷体_GB2312" w:hAnsi="宋体" w:cs="宋体" w:hint="eastAsia"/>
                                <w:b/>
                                <w:bCs/>
                                <w:kern w:val="0"/>
                                <w:szCs w:val="21"/>
                              </w:rPr>
                              <w:t>总</w:t>
                            </w:r>
                          </w:p>
                        </w:tc>
                        <w:tc>
                          <w:tcPr>
                            <w:tcW w:w="1260" w:type="dxa"/>
                            <w:vAlign w:val="center"/>
                          </w:tcPr>
                          <w:p w:rsidR="00917662" w:rsidRDefault="007570E3">
                            <w:pPr>
                              <w:widowControl/>
                              <w:spacing w:line="240" w:lineRule="atLeast"/>
                              <w:jc w:val="center"/>
                              <w:rPr>
                                <w:kern w:val="0"/>
                                <w:szCs w:val="21"/>
                              </w:rPr>
                            </w:pPr>
                            <w:r>
                              <w:rPr>
                                <w:rFonts w:hint="eastAsia"/>
                                <w:kern w:val="0"/>
                                <w:szCs w:val="21"/>
                              </w:rPr>
                              <w:t>161</w:t>
                            </w:r>
                          </w:p>
                        </w:tc>
                      </w:tr>
                    </w:tbl>
                    <w:p w:rsidR="00917662" w:rsidRDefault="00917662">
                      <w:pPr>
                        <w:widowControl/>
                        <w:jc w:val="left"/>
                        <w:rPr>
                          <w:kern w:val="0"/>
                        </w:rPr>
                      </w:pPr>
                    </w:p>
                  </w:txbxContent>
                </v:textbox>
                <w10:wrap type="square"/>
              </v:shape>
            </w:pict>
          </mc:Fallback>
        </mc:AlternateContent>
      </w:r>
    </w:p>
    <w:p w:rsidR="00917662" w:rsidRDefault="007C5A62">
      <w:pPr>
        <w:spacing w:line="380" w:lineRule="exact"/>
        <w:rPr>
          <w:rFonts w:eastAsia="仿宋_GB2312"/>
          <w:b/>
          <w:kern w:val="0"/>
          <w:sz w:val="24"/>
        </w:rPr>
      </w:pPr>
      <w:r>
        <w:rPr>
          <w:rFonts w:eastAsia="仿宋_GB2312"/>
          <w:b/>
          <w:kern w:val="0"/>
          <w:sz w:val="24"/>
        </w:rPr>
        <w:t>通识</w:t>
      </w:r>
      <w:r>
        <w:rPr>
          <w:rFonts w:eastAsia="仿宋_GB2312" w:hint="eastAsia"/>
          <w:b/>
          <w:kern w:val="0"/>
          <w:sz w:val="24"/>
        </w:rPr>
        <w:t>教育</w:t>
      </w:r>
      <w:r>
        <w:rPr>
          <w:rFonts w:eastAsia="仿宋_GB2312"/>
          <w:b/>
          <w:kern w:val="0"/>
          <w:sz w:val="24"/>
        </w:rPr>
        <w:t>课程说明</w:t>
      </w:r>
    </w:p>
    <w:p w:rsidR="00917662" w:rsidRDefault="007C5A62" w:rsidP="00800B04">
      <w:pPr>
        <w:spacing w:line="380" w:lineRule="exact"/>
        <w:ind w:firstLineChars="200" w:firstLine="480"/>
        <w:rPr>
          <w:rFonts w:eastAsia="仿宋_GB2312"/>
          <w:kern w:val="0"/>
          <w:sz w:val="24"/>
        </w:rPr>
      </w:pPr>
      <w:r>
        <w:rPr>
          <w:rFonts w:eastAsia="仿宋_GB2312" w:hint="eastAsia"/>
          <w:kern w:val="0"/>
          <w:sz w:val="24"/>
        </w:rPr>
        <w:t>通识教育课程由三部分组成，即公共课程、通识教育核心课程和通识教育实践活动，共</w:t>
      </w:r>
      <w:r w:rsidR="00800B04">
        <w:rPr>
          <w:rFonts w:eastAsia="仿宋_GB2312"/>
          <w:kern w:val="0"/>
          <w:sz w:val="24"/>
        </w:rPr>
        <w:t>39</w:t>
      </w:r>
      <w:r>
        <w:rPr>
          <w:rFonts w:eastAsia="仿宋_GB2312" w:hint="eastAsia"/>
          <w:kern w:val="0"/>
          <w:sz w:val="24"/>
        </w:rPr>
        <w:t>个学分。公共课程含思想政治类课程、英语、体育等</w:t>
      </w:r>
      <w:r>
        <w:rPr>
          <w:rFonts w:eastAsia="仿宋_GB2312" w:hint="eastAsia"/>
          <w:kern w:val="0"/>
          <w:sz w:val="24"/>
        </w:rPr>
        <w:t>25</w:t>
      </w:r>
      <w:r>
        <w:rPr>
          <w:rFonts w:eastAsia="仿宋_GB2312" w:hint="eastAsia"/>
          <w:kern w:val="0"/>
          <w:sz w:val="24"/>
        </w:rPr>
        <w:t>学分；通识核心课程共</w:t>
      </w:r>
      <w:r>
        <w:rPr>
          <w:rFonts w:eastAsia="仿宋_GB2312"/>
          <w:kern w:val="0"/>
          <w:sz w:val="24"/>
        </w:rPr>
        <w:t>12</w:t>
      </w:r>
      <w:r w:rsidR="00800B04">
        <w:rPr>
          <w:rFonts w:eastAsia="仿宋_GB2312" w:hint="eastAsia"/>
          <w:kern w:val="0"/>
          <w:sz w:val="24"/>
        </w:rPr>
        <w:t>学分，其中人文、社科、自然模块至</w:t>
      </w:r>
      <w:r>
        <w:rPr>
          <w:rFonts w:eastAsia="仿宋_GB2312" w:hint="eastAsia"/>
          <w:kern w:val="0"/>
          <w:sz w:val="24"/>
        </w:rPr>
        <w:t>少</w:t>
      </w:r>
      <w:r w:rsidR="00800B04">
        <w:rPr>
          <w:rFonts w:eastAsia="仿宋_GB2312" w:hint="eastAsia"/>
          <w:kern w:val="0"/>
          <w:sz w:val="24"/>
        </w:rPr>
        <w:t>修</w:t>
      </w:r>
      <w:r>
        <w:rPr>
          <w:rFonts w:eastAsia="仿宋_GB2312" w:hint="eastAsia"/>
          <w:kern w:val="0"/>
          <w:sz w:val="24"/>
        </w:rPr>
        <w:t>一门课程；通识教育实践活动</w:t>
      </w:r>
      <w:r>
        <w:rPr>
          <w:rFonts w:eastAsia="仿宋_GB2312" w:hint="eastAsia"/>
          <w:kern w:val="0"/>
          <w:sz w:val="24"/>
        </w:rPr>
        <w:t>2</w:t>
      </w:r>
      <w:r>
        <w:rPr>
          <w:rFonts w:eastAsia="仿宋_GB2312" w:hint="eastAsia"/>
          <w:kern w:val="0"/>
          <w:sz w:val="24"/>
        </w:rPr>
        <w:t>学分。</w:t>
      </w:r>
    </w:p>
    <w:p w:rsidR="00917662" w:rsidRDefault="00917662">
      <w:pPr>
        <w:spacing w:line="380" w:lineRule="exact"/>
        <w:rPr>
          <w:rFonts w:eastAsia="仿宋_GB2312"/>
          <w:kern w:val="0"/>
          <w:sz w:val="24"/>
        </w:rPr>
      </w:pPr>
    </w:p>
    <w:p w:rsidR="007C5A62" w:rsidRDefault="007C5A62">
      <w:pPr>
        <w:spacing w:line="380" w:lineRule="exact"/>
        <w:rPr>
          <w:rFonts w:eastAsia="仿宋_GB2312"/>
          <w:b/>
          <w:kern w:val="0"/>
          <w:sz w:val="24"/>
        </w:rPr>
      </w:pPr>
    </w:p>
    <w:p w:rsidR="007C5A62" w:rsidRDefault="007C5A62">
      <w:pPr>
        <w:spacing w:line="380" w:lineRule="exact"/>
        <w:rPr>
          <w:rFonts w:eastAsia="仿宋_GB2312"/>
          <w:b/>
          <w:kern w:val="0"/>
          <w:sz w:val="24"/>
        </w:rPr>
      </w:pPr>
    </w:p>
    <w:p w:rsidR="007C5A62" w:rsidRDefault="007C5A62">
      <w:pPr>
        <w:spacing w:line="380" w:lineRule="exact"/>
        <w:rPr>
          <w:rFonts w:eastAsia="仿宋_GB2312"/>
          <w:b/>
          <w:kern w:val="0"/>
          <w:sz w:val="24"/>
        </w:rPr>
      </w:pPr>
    </w:p>
    <w:p w:rsidR="00917662" w:rsidRDefault="007C5A62">
      <w:pPr>
        <w:spacing w:line="380" w:lineRule="exact"/>
        <w:rPr>
          <w:rFonts w:eastAsia="仿宋_GB2312"/>
          <w:b/>
          <w:kern w:val="0"/>
          <w:sz w:val="24"/>
        </w:rPr>
      </w:pPr>
      <w:r>
        <w:rPr>
          <w:rFonts w:eastAsia="仿宋_GB2312" w:hint="eastAsia"/>
          <w:b/>
          <w:kern w:val="0"/>
          <w:sz w:val="24"/>
        </w:rPr>
        <w:t>专业教育</w:t>
      </w:r>
      <w:r>
        <w:rPr>
          <w:rFonts w:eastAsia="仿宋_GB2312"/>
          <w:b/>
          <w:kern w:val="0"/>
          <w:sz w:val="24"/>
        </w:rPr>
        <w:t>课程说明</w:t>
      </w:r>
    </w:p>
    <w:p w:rsidR="00917662" w:rsidRDefault="007C5A62">
      <w:pPr>
        <w:spacing w:line="380" w:lineRule="exact"/>
        <w:ind w:firstLineChars="200" w:firstLine="480"/>
        <w:rPr>
          <w:rFonts w:eastAsia="仿宋_GB2312"/>
          <w:kern w:val="0"/>
          <w:sz w:val="24"/>
        </w:rPr>
      </w:pPr>
      <w:r>
        <w:rPr>
          <w:rFonts w:eastAsia="仿宋_GB2312" w:hint="eastAsia"/>
          <w:color w:val="000000"/>
          <w:sz w:val="24"/>
        </w:rPr>
        <w:t>生物医学工程</w:t>
      </w:r>
      <w:r>
        <w:rPr>
          <w:rFonts w:eastAsia="仿宋_GB2312"/>
          <w:kern w:val="0"/>
          <w:sz w:val="24"/>
        </w:rPr>
        <w:t>的</w:t>
      </w:r>
      <w:r>
        <w:rPr>
          <w:rFonts w:eastAsia="仿宋_GB2312" w:hint="eastAsia"/>
          <w:kern w:val="0"/>
          <w:sz w:val="24"/>
        </w:rPr>
        <w:t>专业教育课程</w:t>
      </w:r>
      <w:r>
        <w:rPr>
          <w:rFonts w:eastAsia="仿宋_GB2312"/>
          <w:kern w:val="0"/>
          <w:sz w:val="24"/>
        </w:rPr>
        <w:t>主要分为</w:t>
      </w:r>
      <w:r>
        <w:rPr>
          <w:rFonts w:eastAsia="仿宋_GB2312" w:hint="eastAsia"/>
          <w:kern w:val="0"/>
          <w:sz w:val="24"/>
        </w:rPr>
        <w:t>专业</w:t>
      </w:r>
      <w:r>
        <w:rPr>
          <w:rFonts w:eastAsia="仿宋_GB2312"/>
          <w:kern w:val="0"/>
          <w:sz w:val="24"/>
        </w:rPr>
        <w:t>基础</w:t>
      </w:r>
      <w:r>
        <w:rPr>
          <w:rFonts w:eastAsia="仿宋_GB2312" w:hint="eastAsia"/>
          <w:kern w:val="0"/>
          <w:sz w:val="24"/>
        </w:rPr>
        <w:t>课</w:t>
      </w:r>
      <w:r>
        <w:rPr>
          <w:rFonts w:eastAsia="仿宋_GB2312"/>
          <w:kern w:val="0"/>
          <w:sz w:val="24"/>
        </w:rPr>
        <w:t>、</w:t>
      </w:r>
      <w:r>
        <w:rPr>
          <w:rFonts w:eastAsia="仿宋_GB2312" w:hint="eastAsia"/>
          <w:kern w:val="0"/>
          <w:sz w:val="24"/>
        </w:rPr>
        <w:t>专业</w:t>
      </w:r>
      <w:r>
        <w:rPr>
          <w:rFonts w:eastAsia="仿宋_GB2312"/>
          <w:kern w:val="0"/>
          <w:sz w:val="24"/>
        </w:rPr>
        <w:t>核心课程和专业</w:t>
      </w:r>
      <w:r>
        <w:rPr>
          <w:rFonts w:eastAsia="仿宋_GB2312" w:hint="eastAsia"/>
          <w:kern w:val="0"/>
          <w:sz w:val="24"/>
        </w:rPr>
        <w:t>选修</w:t>
      </w:r>
      <w:r>
        <w:rPr>
          <w:rFonts w:eastAsia="仿宋_GB2312"/>
          <w:kern w:val="0"/>
          <w:sz w:val="24"/>
        </w:rPr>
        <w:t>课程</w:t>
      </w:r>
      <w:r>
        <w:rPr>
          <w:rFonts w:eastAsia="仿宋_GB2312" w:hint="eastAsia"/>
          <w:kern w:val="0"/>
          <w:sz w:val="24"/>
        </w:rPr>
        <w:t>。</w:t>
      </w:r>
    </w:p>
    <w:p w:rsidR="00917662" w:rsidRDefault="007C5A62">
      <w:pPr>
        <w:numPr>
          <w:ilvl w:val="0"/>
          <w:numId w:val="4"/>
        </w:numPr>
        <w:spacing w:line="380" w:lineRule="exact"/>
        <w:rPr>
          <w:rFonts w:eastAsia="仿宋_GB2312"/>
          <w:kern w:val="0"/>
          <w:sz w:val="24"/>
        </w:rPr>
      </w:pPr>
      <w:r>
        <w:rPr>
          <w:rFonts w:eastAsia="仿宋_GB2312" w:hint="eastAsia"/>
          <w:kern w:val="0"/>
          <w:sz w:val="24"/>
        </w:rPr>
        <w:t>专业选修课</w:t>
      </w:r>
      <w:r w:rsidR="00800B04">
        <w:rPr>
          <w:rFonts w:eastAsia="仿宋_GB2312" w:hint="eastAsia"/>
          <w:kern w:val="0"/>
          <w:sz w:val="24"/>
        </w:rPr>
        <w:t>分为工程类与科学类模块，工程类专业选修课程需修满至少</w:t>
      </w:r>
      <w:r w:rsidR="007570E3">
        <w:rPr>
          <w:rFonts w:eastAsia="仿宋_GB2312" w:hint="eastAsia"/>
          <w:kern w:val="0"/>
          <w:sz w:val="24"/>
        </w:rPr>
        <w:t>修</w:t>
      </w:r>
      <w:r w:rsidR="007570E3">
        <w:rPr>
          <w:rFonts w:eastAsia="仿宋_GB2312" w:hint="eastAsia"/>
          <w:kern w:val="0"/>
          <w:sz w:val="24"/>
        </w:rPr>
        <w:t>36</w:t>
      </w:r>
      <w:r w:rsidR="00800B04">
        <w:rPr>
          <w:rFonts w:eastAsia="仿宋_GB2312" w:hint="eastAsia"/>
          <w:kern w:val="0"/>
          <w:sz w:val="24"/>
        </w:rPr>
        <w:t>学分，科学类专业选修课程需修满至少</w:t>
      </w:r>
      <w:r w:rsidR="007570E3">
        <w:rPr>
          <w:rFonts w:eastAsia="仿宋_GB2312" w:hint="eastAsia"/>
          <w:kern w:val="0"/>
          <w:sz w:val="24"/>
        </w:rPr>
        <w:t>3</w:t>
      </w:r>
      <w:r w:rsidR="00800B04">
        <w:rPr>
          <w:rFonts w:eastAsia="仿宋_GB2312" w:hint="eastAsia"/>
          <w:kern w:val="0"/>
          <w:sz w:val="24"/>
        </w:rPr>
        <w:t>学分。专业选修课</w:t>
      </w:r>
      <w:r>
        <w:rPr>
          <w:rFonts w:eastAsia="仿宋_GB2312" w:hint="eastAsia"/>
          <w:kern w:val="0"/>
          <w:sz w:val="24"/>
        </w:rPr>
        <w:t>由生物医学工程学院的四个研究领域（生物医学仪器、神经科学与工程、医学影像与信息、生物材料与纳米技术）的教师提出。</w:t>
      </w:r>
    </w:p>
    <w:p w:rsidR="00917662" w:rsidRDefault="00800B04">
      <w:pPr>
        <w:numPr>
          <w:ilvl w:val="0"/>
          <w:numId w:val="4"/>
        </w:numPr>
        <w:spacing w:line="380" w:lineRule="exact"/>
        <w:rPr>
          <w:rFonts w:eastAsia="仿宋_GB2312"/>
          <w:kern w:val="0"/>
          <w:sz w:val="24"/>
        </w:rPr>
      </w:pPr>
      <w:r>
        <w:rPr>
          <w:rFonts w:eastAsia="仿宋_GB2312" w:hint="eastAsia"/>
          <w:kern w:val="0"/>
          <w:sz w:val="24"/>
        </w:rPr>
        <w:t>生物医学仪器方向建议的选修课程有：模拟电子技术、</w:t>
      </w:r>
      <w:r w:rsidR="007570E3">
        <w:rPr>
          <w:rFonts w:eastAsia="仿宋_GB2312" w:hint="eastAsia"/>
          <w:kern w:val="0"/>
          <w:sz w:val="24"/>
        </w:rPr>
        <w:t>信号与线性系统、数字信号处理（</w:t>
      </w:r>
      <w:r w:rsidR="007570E3">
        <w:rPr>
          <w:rFonts w:eastAsia="仿宋_GB2312" w:hint="eastAsia"/>
          <w:kern w:val="0"/>
          <w:sz w:val="24"/>
        </w:rPr>
        <w:t>D</w:t>
      </w:r>
      <w:r w:rsidR="007570E3">
        <w:rPr>
          <w:rFonts w:eastAsia="仿宋_GB2312" w:hint="eastAsia"/>
          <w:kern w:val="0"/>
          <w:sz w:val="24"/>
        </w:rPr>
        <w:t>类）、</w:t>
      </w:r>
      <w:r>
        <w:rPr>
          <w:rFonts w:eastAsia="仿宋_GB2312" w:hint="eastAsia"/>
          <w:kern w:val="0"/>
          <w:sz w:val="24"/>
        </w:rPr>
        <w:t>微机原理</w:t>
      </w:r>
      <w:r w:rsidR="007C5A62">
        <w:rPr>
          <w:rFonts w:eastAsia="仿宋_GB2312" w:hint="eastAsia"/>
          <w:kern w:val="0"/>
          <w:sz w:val="24"/>
        </w:rPr>
        <w:t>、生物</w:t>
      </w:r>
      <w:r>
        <w:rPr>
          <w:rFonts w:eastAsia="仿宋_GB2312" w:hint="eastAsia"/>
          <w:kern w:val="0"/>
          <w:sz w:val="24"/>
        </w:rPr>
        <w:t>医学传感器、医学仪器原理、生物医学图像处理</w:t>
      </w:r>
      <w:r w:rsidR="007570E3">
        <w:rPr>
          <w:rFonts w:eastAsia="仿宋_GB2312" w:hint="eastAsia"/>
          <w:kern w:val="0"/>
          <w:sz w:val="24"/>
        </w:rPr>
        <w:t>（</w:t>
      </w:r>
      <w:r w:rsidR="007570E3">
        <w:rPr>
          <w:rFonts w:eastAsia="仿宋_GB2312" w:hint="eastAsia"/>
          <w:kern w:val="0"/>
          <w:sz w:val="24"/>
        </w:rPr>
        <w:t>1</w:t>
      </w:r>
      <w:r w:rsidR="007570E3">
        <w:rPr>
          <w:rFonts w:eastAsia="仿宋_GB2312" w:hint="eastAsia"/>
          <w:kern w:val="0"/>
          <w:sz w:val="24"/>
        </w:rPr>
        <w:t>）</w:t>
      </w:r>
      <w:r w:rsidR="007C5A62">
        <w:rPr>
          <w:rFonts w:eastAsia="仿宋_GB2312" w:hint="eastAsia"/>
          <w:kern w:val="0"/>
          <w:sz w:val="24"/>
        </w:rPr>
        <w:t>（</w:t>
      </w:r>
      <w:r w:rsidR="007C5A62">
        <w:rPr>
          <w:rFonts w:eastAsia="仿宋_GB2312" w:hint="eastAsia"/>
          <w:kern w:val="0"/>
          <w:sz w:val="24"/>
        </w:rPr>
        <w:t>2</w:t>
      </w:r>
      <w:r w:rsidR="007C5A62">
        <w:rPr>
          <w:rFonts w:eastAsia="仿宋_GB2312" w:hint="eastAsia"/>
          <w:kern w:val="0"/>
          <w:sz w:val="24"/>
        </w:rPr>
        <w:t>）、自动控制原理、算法与数据结构、计算机辅助手术与治疗技术、医学超声基础、嵌入式计算机系统、</w:t>
      </w:r>
      <w:r>
        <w:rPr>
          <w:rFonts w:eastAsia="仿宋_GB2312"/>
          <w:kern w:val="0"/>
          <w:sz w:val="24"/>
        </w:rPr>
        <w:t>信号处理综合实验</w:t>
      </w:r>
      <w:r w:rsidR="007570E3">
        <w:rPr>
          <w:rFonts w:eastAsia="仿宋_GB2312" w:hint="eastAsia"/>
          <w:kern w:val="0"/>
          <w:sz w:val="24"/>
        </w:rPr>
        <w:t>、</w:t>
      </w:r>
      <w:r>
        <w:rPr>
          <w:rFonts w:eastAsia="仿宋_GB2312"/>
          <w:kern w:val="0"/>
          <w:sz w:val="24"/>
        </w:rPr>
        <w:t>医学仪器课程设计</w:t>
      </w:r>
      <w:r w:rsidR="007C5A62">
        <w:rPr>
          <w:rFonts w:eastAsia="仿宋_GB2312" w:hint="eastAsia"/>
          <w:kern w:val="0"/>
          <w:sz w:val="24"/>
        </w:rPr>
        <w:t>、生物物理、生</w:t>
      </w:r>
      <w:r>
        <w:rPr>
          <w:rFonts w:eastAsia="仿宋_GB2312" w:hint="eastAsia"/>
          <w:kern w:val="0"/>
          <w:sz w:val="24"/>
        </w:rPr>
        <w:t>物传热学、生物医学光子学、生物力学、近代显微技术</w:t>
      </w:r>
      <w:r>
        <w:rPr>
          <w:rFonts w:eastAsia="仿宋_GB2312"/>
          <w:kern w:val="0"/>
          <w:sz w:val="24"/>
        </w:rPr>
        <w:t>—</w:t>
      </w:r>
      <w:r>
        <w:rPr>
          <w:rFonts w:eastAsia="仿宋_GB2312" w:hint="eastAsia"/>
          <w:kern w:val="0"/>
          <w:sz w:val="24"/>
        </w:rPr>
        <w:t>医学原理与生物应用</w:t>
      </w:r>
      <w:r w:rsidR="007C5A62">
        <w:rPr>
          <w:rFonts w:eastAsia="仿宋_GB2312" w:hint="eastAsia"/>
          <w:kern w:val="0"/>
          <w:sz w:val="24"/>
        </w:rPr>
        <w:t>。</w:t>
      </w:r>
    </w:p>
    <w:p w:rsidR="00917662" w:rsidRDefault="007C5A62">
      <w:pPr>
        <w:numPr>
          <w:ilvl w:val="0"/>
          <w:numId w:val="4"/>
        </w:numPr>
        <w:spacing w:line="380" w:lineRule="exact"/>
        <w:rPr>
          <w:rFonts w:eastAsia="仿宋_GB2312"/>
          <w:kern w:val="0"/>
          <w:sz w:val="24"/>
        </w:rPr>
      </w:pPr>
      <w:r>
        <w:rPr>
          <w:rFonts w:eastAsia="仿宋_GB2312" w:hint="eastAsia"/>
          <w:kern w:val="0"/>
          <w:sz w:val="24"/>
        </w:rPr>
        <w:t>神经科学与工程方向建议的选修课程有：</w:t>
      </w:r>
      <w:r>
        <w:rPr>
          <w:rFonts w:eastAsia="仿宋_GB2312"/>
          <w:kern w:val="0"/>
          <w:sz w:val="24"/>
        </w:rPr>
        <w:t>有机化学</w:t>
      </w:r>
      <w:r>
        <w:rPr>
          <w:rFonts w:eastAsia="仿宋_GB2312" w:hint="eastAsia"/>
          <w:kern w:val="0"/>
          <w:sz w:val="24"/>
        </w:rPr>
        <w:t>、</w:t>
      </w:r>
      <w:r>
        <w:rPr>
          <w:rFonts w:eastAsia="仿宋_GB2312"/>
          <w:kern w:val="0"/>
          <w:sz w:val="24"/>
        </w:rPr>
        <w:t>有机化学实验</w:t>
      </w:r>
      <w:r>
        <w:rPr>
          <w:rFonts w:eastAsia="仿宋_GB2312" w:hint="eastAsia"/>
          <w:kern w:val="0"/>
          <w:sz w:val="24"/>
        </w:rPr>
        <w:t>、</w:t>
      </w:r>
      <w:r>
        <w:rPr>
          <w:rFonts w:eastAsia="仿宋_GB2312"/>
          <w:kern w:val="0"/>
          <w:sz w:val="24"/>
        </w:rPr>
        <w:t>生物</w:t>
      </w:r>
      <w:r>
        <w:rPr>
          <w:rFonts w:eastAsia="仿宋_GB2312"/>
          <w:kern w:val="0"/>
          <w:sz w:val="24"/>
        </w:rPr>
        <w:lastRenderedPageBreak/>
        <w:t>化学</w:t>
      </w:r>
      <w:r>
        <w:rPr>
          <w:rFonts w:eastAsia="仿宋_GB2312" w:hint="eastAsia"/>
          <w:kern w:val="0"/>
          <w:sz w:val="24"/>
        </w:rPr>
        <w:t>、</w:t>
      </w:r>
      <w:r>
        <w:rPr>
          <w:rFonts w:eastAsia="仿宋_GB2312"/>
          <w:kern w:val="0"/>
          <w:sz w:val="24"/>
        </w:rPr>
        <w:t>生物化学实验</w:t>
      </w:r>
      <w:r w:rsidR="00800B04">
        <w:rPr>
          <w:rFonts w:eastAsia="仿宋_GB2312" w:hint="eastAsia"/>
          <w:kern w:val="0"/>
          <w:sz w:val="24"/>
        </w:rPr>
        <w:t>、模拟电子技术、</w:t>
      </w:r>
      <w:r w:rsidR="007570E3">
        <w:rPr>
          <w:rFonts w:eastAsia="仿宋_GB2312" w:hint="eastAsia"/>
          <w:kern w:val="0"/>
          <w:sz w:val="24"/>
        </w:rPr>
        <w:t>信号与线性系统、数字信号处理（</w:t>
      </w:r>
      <w:r w:rsidR="007570E3">
        <w:rPr>
          <w:rFonts w:eastAsia="仿宋_GB2312" w:hint="eastAsia"/>
          <w:kern w:val="0"/>
          <w:sz w:val="24"/>
        </w:rPr>
        <w:t>D</w:t>
      </w:r>
      <w:r w:rsidR="007570E3">
        <w:rPr>
          <w:rFonts w:eastAsia="仿宋_GB2312" w:hint="eastAsia"/>
          <w:kern w:val="0"/>
          <w:sz w:val="24"/>
        </w:rPr>
        <w:t>类）、</w:t>
      </w:r>
      <w:r w:rsidR="00800B04">
        <w:rPr>
          <w:rFonts w:eastAsia="仿宋_GB2312" w:hint="eastAsia"/>
          <w:kern w:val="0"/>
          <w:sz w:val="24"/>
        </w:rPr>
        <w:t>微机原理、生物医学传感器、医学仪器原理、生物医学图像处理</w:t>
      </w:r>
      <w:r w:rsidR="007570E3">
        <w:rPr>
          <w:rFonts w:eastAsia="仿宋_GB2312" w:hint="eastAsia"/>
          <w:kern w:val="0"/>
          <w:sz w:val="24"/>
        </w:rPr>
        <w:t>（</w:t>
      </w:r>
      <w:r w:rsidR="007570E3">
        <w:rPr>
          <w:rFonts w:eastAsia="仿宋_GB2312" w:hint="eastAsia"/>
          <w:kern w:val="0"/>
          <w:sz w:val="24"/>
        </w:rPr>
        <w:t>1</w:t>
      </w:r>
      <w:r w:rsidR="007570E3">
        <w:rPr>
          <w:rFonts w:eastAsia="仿宋_GB2312" w:hint="eastAsia"/>
          <w:kern w:val="0"/>
          <w:sz w:val="24"/>
        </w:rPr>
        <w:t>）</w:t>
      </w:r>
      <w:r>
        <w:rPr>
          <w:rFonts w:eastAsia="仿宋_GB2312" w:hint="eastAsia"/>
          <w:kern w:val="0"/>
          <w:sz w:val="24"/>
        </w:rPr>
        <w:t>（</w:t>
      </w:r>
      <w:r>
        <w:rPr>
          <w:rFonts w:eastAsia="仿宋_GB2312" w:hint="eastAsia"/>
          <w:kern w:val="0"/>
          <w:sz w:val="24"/>
        </w:rPr>
        <w:t>2</w:t>
      </w:r>
      <w:r>
        <w:rPr>
          <w:rFonts w:eastAsia="仿宋_GB2312" w:hint="eastAsia"/>
          <w:kern w:val="0"/>
          <w:sz w:val="24"/>
        </w:rPr>
        <w:t>）、自动控制原理、算法与数据结构、计算机辅助手术与治疗技术、医学超声基础、嵌入式计算机系统、</w:t>
      </w:r>
      <w:bookmarkStart w:id="1" w:name="OLE_LINK2"/>
      <w:r w:rsidR="00800B04">
        <w:rPr>
          <w:rFonts w:eastAsia="仿宋_GB2312"/>
          <w:kern w:val="0"/>
          <w:sz w:val="24"/>
        </w:rPr>
        <w:t>信号处理综合实验</w:t>
      </w:r>
      <w:r w:rsidR="007570E3">
        <w:rPr>
          <w:rFonts w:eastAsia="仿宋_GB2312" w:hint="eastAsia"/>
          <w:kern w:val="0"/>
          <w:sz w:val="24"/>
        </w:rPr>
        <w:t>、</w:t>
      </w:r>
      <w:r w:rsidR="00800B04">
        <w:rPr>
          <w:rFonts w:eastAsia="仿宋_GB2312"/>
          <w:kern w:val="0"/>
          <w:sz w:val="24"/>
        </w:rPr>
        <w:t>医学仪器课程设计</w:t>
      </w:r>
      <w:r w:rsidR="00800B04">
        <w:rPr>
          <w:rFonts w:eastAsia="仿宋_GB2312" w:hint="eastAsia"/>
          <w:kern w:val="0"/>
          <w:sz w:val="24"/>
        </w:rPr>
        <w:t>）</w:t>
      </w:r>
      <w:r>
        <w:rPr>
          <w:rFonts w:eastAsia="仿宋_GB2312" w:hint="eastAsia"/>
          <w:kern w:val="0"/>
          <w:sz w:val="24"/>
        </w:rPr>
        <w:t>、</w:t>
      </w:r>
      <w:bookmarkEnd w:id="1"/>
      <w:r>
        <w:rPr>
          <w:rFonts w:eastAsia="仿宋_GB2312"/>
          <w:kern w:val="0"/>
          <w:sz w:val="24"/>
        </w:rPr>
        <w:t>分子生物学</w:t>
      </w:r>
      <w:r>
        <w:rPr>
          <w:rFonts w:eastAsia="仿宋_GB2312" w:hint="eastAsia"/>
          <w:kern w:val="0"/>
          <w:sz w:val="24"/>
        </w:rPr>
        <w:t>基础、</w:t>
      </w:r>
      <w:r>
        <w:rPr>
          <w:rFonts w:eastAsia="仿宋_GB2312"/>
          <w:kern w:val="0"/>
          <w:sz w:val="24"/>
        </w:rPr>
        <w:t>神经生物学</w:t>
      </w:r>
      <w:r>
        <w:rPr>
          <w:rFonts w:eastAsia="仿宋_GB2312" w:hint="eastAsia"/>
          <w:kern w:val="0"/>
          <w:sz w:val="24"/>
        </w:rPr>
        <w:t>、</w:t>
      </w:r>
      <w:r>
        <w:rPr>
          <w:rFonts w:eastAsia="仿宋_GB2312"/>
          <w:kern w:val="0"/>
          <w:sz w:val="24"/>
        </w:rPr>
        <w:t>生物物理</w:t>
      </w:r>
      <w:r>
        <w:rPr>
          <w:rFonts w:eastAsia="仿宋_GB2312" w:hint="eastAsia"/>
          <w:kern w:val="0"/>
          <w:sz w:val="24"/>
        </w:rPr>
        <w:t>。</w:t>
      </w:r>
    </w:p>
    <w:p w:rsidR="00917662" w:rsidRDefault="00800B04">
      <w:pPr>
        <w:numPr>
          <w:ilvl w:val="0"/>
          <w:numId w:val="4"/>
        </w:numPr>
        <w:spacing w:line="380" w:lineRule="exact"/>
        <w:rPr>
          <w:rFonts w:eastAsia="仿宋_GB2312"/>
          <w:kern w:val="0"/>
          <w:sz w:val="24"/>
        </w:rPr>
      </w:pPr>
      <w:r>
        <w:rPr>
          <w:rFonts w:eastAsia="仿宋_GB2312" w:hint="eastAsia"/>
          <w:kern w:val="0"/>
          <w:sz w:val="24"/>
        </w:rPr>
        <w:t>医学影像与信息方向建议的选修课程有：模拟电子技术、微机原理、</w:t>
      </w:r>
      <w:r w:rsidR="00B60F03">
        <w:rPr>
          <w:rFonts w:eastAsia="仿宋_GB2312" w:hint="eastAsia"/>
          <w:kern w:val="0"/>
          <w:sz w:val="24"/>
        </w:rPr>
        <w:t>信号与线性系统、数字信号处理（</w:t>
      </w:r>
      <w:r w:rsidR="00B60F03">
        <w:rPr>
          <w:rFonts w:eastAsia="仿宋_GB2312" w:hint="eastAsia"/>
          <w:kern w:val="0"/>
          <w:sz w:val="24"/>
        </w:rPr>
        <w:t>D</w:t>
      </w:r>
      <w:r w:rsidR="00B60F03">
        <w:rPr>
          <w:rFonts w:eastAsia="仿宋_GB2312" w:hint="eastAsia"/>
          <w:kern w:val="0"/>
          <w:sz w:val="24"/>
        </w:rPr>
        <w:t>类）、</w:t>
      </w:r>
      <w:r>
        <w:rPr>
          <w:rFonts w:eastAsia="仿宋_GB2312" w:hint="eastAsia"/>
          <w:kern w:val="0"/>
          <w:sz w:val="24"/>
        </w:rPr>
        <w:t>生物医学传感器、医学仪器原理、生物医学图像处理</w:t>
      </w:r>
      <w:r w:rsidR="00B60F03">
        <w:rPr>
          <w:rFonts w:eastAsia="仿宋_GB2312" w:hint="eastAsia"/>
          <w:kern w:val="0"/>
          <w:sz w:val="24"/>
        </w:rPr>
        <w:t>（</w:t>
      </w:r>
      <w:r w:rsidR="00B60F03">
        <w:rPr>
          <w:rFonts w:eastAsia="仿宋_GB2312" w:hint="eastAsia"/>
          <w:kern w:val="0"/>
          <w:sz w:val="24"/>
        </w:rPr>
        <w:t>1</w:t>
      </w:r>
      <w:r w:rsidR="00B60F03">
        <w:rPr>
          <w:rFonts w:eastAsia="仿宋_GB2312" w:hint="eastAsia"/>
          <w:kern w:val="0"/>
          <w:sz w:val="24"/>
        </w:rPr>
        <w:t>）</w:t>
      </w:r>
      <w:r w:rsidR="007C5A62">
        <w:rPr>
          <w:rFonts w:eastAsia="仿宋_GB2312" w:hint="eastAsia"/>
          <w:kern w:val="0"/>
          <w:sz w:val="24"/>
        </w:rPr>
        <w:t>（</w:t>
      </w:r>
      <w:r w:rsidR="007C5A62">
        <w:rPr>
          <w:rFonts w:eastAsia="仿宋_GB2312" w:hint="eastAsia"/>
          <w:kern w:val="0"/>
          <w:sz w:val="24"/>
        </w:rPr>
        <w:t>2</w:t>
      </w:r>
      <w:r w:rsidR="007C5A62">
        <w:rPr>
          <w:rFonts w:eastAsia="仿宋_GB2312" w:hint="eastAsia"/>
          <w:kern w:val="0"/>
          <w:sz w:val="24"/>
        </w:rPr>
        <w:t>）、自动控制原理、算法与数据结构、计算机辅助手术与治疗技术、医学超声基础、嵌入式计算机系统、磁共振成像技术及应用、</w:t>
      </w:r>
      <w:r>
        <w:rPr>
          <w:rFonts w:eastAsia="仿宋_GB2312"/>
          <w:kern w:val="0"/>
          <w:sz w:val="24"/>
        </w:rPr>
        <w:t>生物医学信号处理综合实验</w:t>
      </w:r>
      <w:r w:rsidR="00B60F03">
        <w:rPr>
          <w:rFonts w:eastAsia="仿宋_GB2312" w:hint="eastAsia"/>
          <w:kern w:val="0"/>
          <w:sz w:val="24"/>
        </w:rPr>
        <w:t>、</w:t>
      </w:r>
      <w:r>
        <w:rPr>
          <w:rFonts w:eastAsia="仿宋_GB2312"/>
          <w:kern w:val="0"/>
          <w:sz w:val="24"/>
        </w:rPr>
        <w:t>医学仪器课程设计</w:t>
      </w:r>
      <w:r w:rsidR="00B60F03">
        <w:rPr>
          <w:rFonts w:eastAsia="仿宋_GB2312" w:hint="eastAsia"/>
          <w:kern w:val="0"/>
          <w:sz w:val="24"/>
        </w:rPr>
        <w:t>、医学图像信息课程设计</w:t>
      </w:r>
      <w:r w:rsidR="007C5A62">
        <w:rPr>
          <w:rFonts w:eastAsia="仿宋_GB2312" w:hint="eastAsia"/>
          <w:kern w:val="0"/>
          <w:sz w:val="24"/>
        </w:rPr>
        <w:t>。</w:t>
      </w:r>
    </w:p>
    <w:p w:rsidR="00917662" w:rsidRDefault="007C5A62">
      <w:pPr>
        <w:numPr>
          <w:ilvl w:val="0"/>
          <w:numId w:val="4"/>
        </w:numPr>
        <w:spacing w:line="380" w:lineRule="exact"/>
        <w:rPr>
          <w:rFonts w:eastAsia="仿宋_GB2312"/>
          <w:kern w:val="0"/>
          <w:sz w:val="24"/>
        </w:rPr>
      </w:pPr>
      <w:r>
        <w:rPr>
          <w:rFonts w:eastAsia="仿宋_GB2312" w:hint="eastAsia"/>
          <w:kern w:val="0"/>
          <w:sz w:val="24"/>
        </w:rPr>
        <w:t>生物材料与纳米技术方向建议的选修课程有：</w:t>
      </w:r>
      <w:r>
        <w:rPr>
          <w:rFonts w:eastAsia="仿宋_GB2312"/>
          <w:kern w:val="0"/>
          <w:sz w:val="24"/>
        </w:rPr>
        <w:t>有机化学</w:t>
      </w:r>
      <w:r>
        <w:rPr>
          <w:rFonts w:eastAsia="仿宋_GB2312" w:hint="eastAsia"/>
          <w:kern w:val="0"/>
          <w:sz w:val="24"/>
        </w:rPr>
        <w:t>、</w:t>
      </w:r>
      <w:r>
        <w:rPr>
          <w:rFonts w:eastAsia="仿宋_GB2312"/>
          <w:kern w:val="0"/>
          <w:sz w:val="24"/>
        </w:rPr>
        <w:t>有机化学实验</w:t>
      </w:r>
      <w:r>
        <w:rPr>
          <w:rFonts w:eastAsia="仿宋_GB2312" w:hint="eastAsia"/>
          <w:kern w:val="0"/>
          <w:sz w:val="24"/>
        </w:rPr>
        <w:t>、</w:t>
      </w:r>
      <w:r>
        <w:rPr>
          <w:rFonts w:eastAsia="仿宋_GB2312"/>
          <w:kern w:val="0"/>
          <w:sz w:val="24"/>
        </w:rPr>
        <w:t>生物化学</w:t>
      </w:r>
      <w:r>
        <w:rPr>
          <w:rFonts w:eastAsia="仿宋_GB2312" w:hint="eastAsia"/>
          <w:kern w:val="0"/>
          <w:sz w:val="24"/>
        </w:rPr>
        <w:t>、</w:t>
      </w:r>
      <w:r>
        <w:rPr>
          <w:rFonts w:eastAsia="仿宋_GB2312"/>
          <w:kern w:val="0"/>
          <w:sz w:val="24"/>
        </w:rPr>
        <w:t>生物化学实验</w:t>
      </w:r>
      <w:r>
        <w:rPr>
          <w:rFonts w:eastAsia="仿宋_GB2312" w:hint="eastAsia"/>
          <w:kern w:val="0"/>
          <w:sz w:val="24"/>
        </w:rPr>
        <w:t>、生物材料、</w:t>
      </w:r>
      <w:r w:rsidR="00800B04">
        <w:rPr>
          <w:rFonts w:eastAsia="仿宋_GB2312" w:hint="eastAsia"/>
          <w:kern w:val="0"/>
          <w:sz w:val="24"/>
        </w:rPr>
        <w:t>材料科学及工程基础、</w:t>
      </w:r>
      <w:r w:rsidR="00B60F03">
        <w:rPr>
          <w:rFonts w:eastAsia="仿宋_GB2312" w:hint="eastAsia"/>
          <w:kern w:val="0"/>
          <w:sz w:val="24"/>
        </w:rPr>
        <w:t>生物材料综合实验</w:t>
      </w:r>
      <w:r>
        <w:rPr>
          <w:rFonts w:eastAsia="仿宋_GB2312" w:hint="eastAsia"/>
          <w:kern w:val="0"/>
          <w:sz w:val="24"/>
        </w:rPr>
        <w:t>、生物物理、分子生物学基础、</w:t>
      </w:r>
      <w:r w:rsidR="00800B04">
        <w:rPr>
          <w:rFonts w:eastAsia="仿宋_GB2312" w:hint="eastAsia"/>
          <w:kern w:val="0"/>
          <w:sz w:val="24"/>
        </w:rPr>
        <w:t>近代显微技术</w:t>
      </w:r>
      <w:r w:rsidR="00800B04">
        <w:rPr>
          <w:rFonts w:eastAsia="仿宋_GB2312"/>
          <w:kern w:val="0"/>
          <w:sz w:val="24"/>
        </w:rPr>
        <w:t>—</w:t>
      </w:r>
      <w:r w:rsidR="00800B04">
        <w:rPr>
          <w:rFonts w:eastAsia="仿宋_GB2312" w:hint="eastAsia"/>
          <w:kern w:val="0"/>
          <w:sz w:val="24"/>
        </w:rPr>
        <w:t>医学原理与生物应用</w:t>
      </w:r>
      <w:r>
        <w:rPr>
          <w:rFonts w:eastAsia="仿宋_GB2312" w:hint="eastAsia"/>
          <w:kern w:val="0"/>
          <w:sz w:val="24"/>
        </w:rPr>
        <w:t>、生物力学。</w:t>
      </w:r>
    </w:p>
    <w:p w:rsidR="00917662" w:rsidRDefault="007C5A62">
      <w:pPr>
        <w:numPr>
          <w:ilvl w:val="0"/>
          <w:numId w:val="4"/>
        </w:numPr>
        <w:spacing w:line="380" w:lineRule="exact"/>
        <w:rPr>
          <w:rFonts w:eastAsia="仿宋_GB2312"/>
          <w:kern w:val="0"/>
          <w:sz w:val="24"/>
        </w:rPr>
      </w:pPr>
      <w:r>
        <w:rPr>
          <w:rFonts w:eastAsia="仿宋_GB2312" w:hint="eastAsia"/>
          <w:kern w:val="0"/>
          <w:sz w:val="24"/>
        </w:rPr>
        <w:t>生物医学工程专业学生或外专业学生选修生物医学工程专业选修课，可参照专业研究方向建议及附录的课程先修课列表进行选课。</w:t>
      </w:r>
    </w:p>
    <w:p w:rsidR="00917662" w:rsidRDefault="007C5A62">
      <w:pPr>
        <w:numPr>
          <w:ilvl w:val="0"/>
          <w:numId w:val="4"/>
        </w:numPr>
        <w:spacing w:line="380" w:lineRule="exact"/>
        <w:rPr>
          <w:rFonts w:eastAsia="仿宋_GB2312"/>
          <w:kern w:val="0"/>
          <w:sz w:val="24"/>
        </w:rPr>
      </w:pPr>
      <w:r>
        <w:rPr>
          <w:rFonts w:eastAsia="仿宋_GB2312"/>
          <w:kern w:val="0"/>
          <w:sz w:val="24"/>
        </w:rPr>
        <w:t>课程</w:t>
      </w:r>
      <w:r>
        <w:rPr>
          <w:rFonts w:eastAsia="仿宋_GB2312" w:hint="eastAsia"/>
          <w:kern w:val="0"/>
          <w:sz w:val="24"/>
        </w:rPr>
        <w:t>设置将</w:t>
      </w:r>
      <w:r>
        <w:rPr>
          <w:rFonts w:eastAsia="仿宋_GB2312"/>
          <w:kern w:val="0"/>
          <w:sz w:val="24"/>
        </w:rPr>
        <w:t>根据课程建设的实际情况会</w:t>
      </w:r>
      <w:r>
        <w:rPr>
          <w:rFonts w:eastAsia="仿宋_GB2312" w:hint="eastAsia"/>
          <w:kern w:val="0"/>
          <w:sz w:val="24"/>
        </w:rPr>
        <w:t>做适当的</w:t>
      </w:r>
      <w:r>
        <w:rPr>
          <w:rFonts w:eastAsia="仿宋_GB2312"/>
          <w:kern w:val="0"/>
          <w:sz w:val="24"/>
        </w:rPr>
        <w:t>调整和补充。</w:t>
      </w:r>
    </w:p>
    <w:p w:rsidR="00917662" w:rsidRDefault="00917662">
      <w:pPr>
        <w:spacing w:line="380" w:lineRule="exact"/>
        <w:rPr>
          <w:rFonts w:eastAsia="仿宋_GB2312"/>
          <w:kern w:val="0"/>
          <w:sz w:val="24"/>
        </w:rPr>
      </w:pPr>
    </w:p>
    <w:p w:rsidR="00917662" w:rsidRDefault="007C5A62">
      <w:pPr>
        <w:spacing w:beforeLines="50" w:before="156" w:line="380" w:lineRule="exact"/>
        <w:rPr>
          <w:rFonts w:eastAsia="仿宋_GB2312"/>
          <w:b/>
          <w:bCs/>
          <w:sz w:val="24"/>
        </w:rPr>
      </w:pPr>
      <w:r>
        <w:rPr>
          <w:rFonts w:eastAsia="仿宋_GB2312" w:hint="eastAsia"/>
          <w:b/>
          <w:bCs/>
          <w:sz w:val="24"/>
        </w:rPr>
        <w:t>专业实践类课程说明</w:t>
      </w:r>
    </w:p>
    <w:p w:rsidR="00917662" w:rsidRDefault="007C5A62">
      <w:pPr>
        <w:spacing w:line="380" w:lineRule="exact"/>
        <w:ind w:firstLineChars="200" w:firstLine="480"/>
        <w:rPr>
          <w:rFonts w:eastAsia="仿宋_GB2312"/>
          <w:kern w:val="0"/>
          <w:sz w:val="24"/>
        </w:rPr>
      </w:pPr>
      <w:r>
        <w:rPr>
          <w:rFonts w:eastAsia="仿宋_GB2312" w:hint="eastAsia"/>
          <w:kern w:val="0"/>
          <w:sz w:val="24"/>
        </w:rPr>
        <w:t>实践课包括与课程相关的实验课（如细胞生物学实验，</w:t>
      </w:r>
      <w:r w:rsidR="00800B04">
        <w:rPr>
          <w:rFonts w:eastAsia="仿宋_GB2312" w:hint="eastAsia"/>
          <w:kern w:val="0"/>
          <w:sz w:val="24"/>
        </w:rPr>
        <w:t>生物医学</w:t>
      </w:r>
      <w:r w:rsidR="00B60F03">
        <w:rPr>
          <w:rFonts w:eastAsia="仿宋_GB2312" w:hint="eastAsia"/>
          <w:kern w:val="0"/>
          <w:sz w:val="24"/>
        </w:rPr>
        <w:t>信号处理综合实验</w:t>
      </w:r>
      <w:r>
        <w:rPr>
          <w:rFonts w:eastAsia="仿宋_GB2312" w:hint="eastAsia"/>
          <w:kern w:val="0"/>
          <w:sz w:val="24"/>
        </w:rPr>
        <w:t>等），毕业设计及其他本科生研究计划，国家创新实验计划，上海创新活动计划等。</w:t>
      </w:r>
    </w:p>
    <w:p w:rsidR="00917662" w:rsidRDefault="00917662">
      <w:pPr>
        <w:spacing w:beforeLines="50" w:before="156" w:line="380" w:lineRule="exact"/>
        <w:rPr>
          <w:rFonts w:eastAsia="仿宋_GB2312"/>
          <w:b/>
          <w:bCs/>
          <w:sz w:val="24"/>
        </w:rPr>
      </w:pPr>
    </w:p>
    <w:p w:rsidR="00917662" w:rsidRDefault="007C5A62">
      <w:pPr>
        <w:spacing w:beforeLines="50" w:before="156" w:line="380" w:lineRule="exact"/>
        <w:rPr>
          <w:rFonts w:eastAsia="仿宋_GB2312"/>
          <w:b/>
          <w:bCs/>
          <w:sz w:val="24"/>
        </w:rPr>
      </w:pPr>
      <w:r>
        <w:rPr>
          <w:rFonts w:eastAsia="仿宋_GB2312" w:hint="eastAsia"/>
          <w:b/>
          <w:bCs/>
          <w:sz w:val="24"/>
        </w:rPr>
        <w:t>个性化教育课程说明</w:t>
      </w:r>
    </w:p>
    <w:p w:rsidR="00917662" w:rsidRDefault="007C5A62">
      <w:pPr>
        <w:spacing w:line="380" w:lineRule="exact"/>
        <w:ind w:firstLineChars="200" w:firstLine="480"/>
        <w:rPr>
          <w:rFonts w:eastAsia="仿宋_GB2312"/>
          <w:kern w:val="0"/>
          <w:sz w:val="24"/>
        </w:rPr>
      </w:pPr>
      <w:r>
        <w:rPr>
          <w:rFonts w:eastAsia="仿宋_GB2312" w:hint="eastAsia"/>
          <w:kern w:val="0"/>
          <w:sz w:val="24"/>
        </w:rPr>
        <w:t>个性化教育课程是学生可任意选修的课程，全部修业期间需修满</w:t>
      </w:r>
      <w:r w:rsidR="00800B04">
        <w:rPr>
          <w:rFonts w:eastAsia="仿宋_GB2312" w:hint="eastAsia"/>
          <w:kern w:val="0"/>
          <w:sz w:val="24"/>
        </w:rPr>
        <w:t>1</w:t>
      </w:r>
      <w:r>
        <w:rPr>
          <w:rFonts w:eastAsia="仿宋_GB2312" w:hint="eastAsia"/>
          <w:kern w:val="0"/>
          <w:sz w:val="24"/>
        </w:rPr>
        <w:t>0</w:t>
      </w:r>
      <w:r>
        <w:rPr>
          <w:rFonts w:eastAsia="仿宋_GB2312" w:hint="eastAsia"/>
          <w:kern w:val="0"/>
          <w:sz w:val="24"/>
        </w:rPr>
        <w:t>学分。学分来源为除本专业培养方案中通识教育课程、专业教育课程、实践教育课程三个模块要求的必修和选修学分之外的所有课程的学分。如，二专课程学分、任选课程学分、本专业限选模块修满学分要求后多修读的学分、部分专业提供的没有学分要求的专业选修课、</w:t>
      </w:r>
      <w:r w:rsidR="00B60F03">
        <w:rPr>
          <w:rFonts w:eastAsia="仿宋_GB2312" w:hint="eastAsia"/>
          <w:kern w:val="0"/>
          <w:sz w:val="24"/>
        </w:rPr>
        <w:t>大学英语基础（</w:t>
      </w:r>
      <w:r w:rsidR="00B60F03">
        <w:rPr>
          <w:rFonts w:eastAsia="仿宋_GB2312" w:hint="eastAsia"/>
          <w:kern w:val="0"/>
          <w:sz w:val="24"/>
        </w:rPr>
        <w:t>3</w:t>
      </w:r>
      <w:r w:rsidR="00B60F03">
        <w:rPr>
          <w:rFonts w:eastAsia="仿宋_GB2312" w:hint="eastAsia"/>
          <w:kern w:val="0"/>
          <w:sz w:val="24"/>
        </w:rPr>
        <w:t>）和（</w:t>
      </w:r>
      <w:r w:rsidR="00B60F03">
        <w:rPr>
          <w:rFonts w:eastAsia="仿宋_GB2312" w:hint="eastAsia"/>
          <w:kern w:val="0"/>
          <w:sz w:val="24"/>
        </w:rPr>
        <w:t>4</w:t>
      </w:r>
      <w:r w:rsidR="00B60F03">
        <w:rPr>
          <w:rFonts w:eastAsia="仿宋_GB2312" w:hint="eastAsia"/>
          <w:kern w:val="0"/>
          <w:sz w:val="24"/>
        </w:rPr>
        <w:t>）</w:t>
      </w:r>
      <w:r w:rsidR="00800B04">
        <w:rPr>
          <w:rFonts w:eastAsia="仿宋_GB2312" w:hint="eastAsia"/>
          <w:kern w:val="0"/>
          <w:sz w:val="24"/>
        </w:rPr>
        <w:t>、</w:t>
      </w:r>
      <w:r>
        <w:rPr>
          <w:rFonts w:eastAsia="仿宋_GB2312" w:hint="eastAsia"/>
          <w:kern w:val="0"/>
          <w:sz w:val="24"/>
        </w:rPr>
        <w:t>PRP</w:t>
      </w:r>
      <w:r>
        <w:rPr>
          <w:rFonts w:eastAsia="仿宋_GB2312" w:hint="eastAsia"/>
          <w:kern w:val="0"/>
          <w:sz w:val="24"/>
        </w:rPr>
        <w:t>等课外科技、学科竞赛和实践创新项目等。</w:t>
      </w:r>
    </w:p>
    <w:p w:rsidR="00917662" w:rsidRDefault="00917662">
      <w:pPr>
        <w:spacing w:line="380" w:lineRule="exact"/>
        <w:rPr>
          <w:rFonts w:eastAsia="仿宋_GB2312"/>
          <w:kern w:val="0"/>
          <w:sz w:val="24"/>
        </w:rPr>
      </w:pPr>
    </w:p>
    <w:p w:rsidR="00917662" w:rsidRDefault="007C5A62">
      <w:pPr>
        <w:spacing w:beforeLines="50" w:before="156" w:afterLines="50" w:after="156"/>
        <w:rPr>
          <w:rFonts w:eastAsia="仿宋_GB2312"/>
          <w:b/>
          <w:sz w:val="24"/>
        </w:rPr>
      </w:pPr>
      <w:r>
        <w:rPr>
          <w:rFonts w:eastAsia="仿宋_GB2312" w:hint="eastAsia"/>
          <w:b/>
          <w:sz w:val="24"/>
        </w:rPr>
        <w:lastRenderedPageBreak/>
        <w:t>五、资格、学制、学分和学位</w:t>
      </w:r>
    </w:p>
    <w:p w:rsidR="00917662" w:rsidRDefault="007C5A62">
      <w:pPr>
        <w:spacing w:line="380" w:lineRule="exact"/>
        <w:ind w:firstLineChars="200" w:firstLine="480"/>
        <w:rPr>
          <w:rFonts w:eastAsia="仿宋_GB2312"/>
          <w:kern w:val="0"/>
          <w:sz w:val="24"/>
        </w:rPr>
      </w:pPr>
      <w:r>
        <w:rPr>
          <w:rFonts w:eastAsia="仿宋_GB2312" w:hint="eastAsia"/>
          <w:kern w:val="0"/>
          <w:sz w:val="24"/>
        </w:rPr>
        <w:t>生物医学工程专业实行弹性学制，学制</w:t>
      </w:r>
      <w:r>
        <w:rPr>
          <w:rFonts w:eastAsia="仿宋_GB2312" w:hint="eastAsia"/>
          <w:kern w:val="0"/>
          <w:sz w:val="24"/>
        </w:rPr>
        <w:t>4</w:t>
      </w:r>
      <w:r>
        <w:rPr>
          <w:rFonts w:eastAsia="仿宋_GB2312" w:hint="eastAsia"/>
          <w:kern w:val="0"/>
          <w:sz w:val="24"/>
        </w:rPr>
        <w:t>－</w:t>
      </w:r>
      <w:r>
        <w:rPr>
          <w:rFonts w:eastAsia="仿宋_GB2312" w:hint="eastAsia"/>
          <w:kern w:val="0"/>
          <w:sz w:val="24"/>
        </w:rPr>
        <w:t>6</w:t>
      </w:r>
      <w:r>
        <w:rPr>
          <w:rFonts w:eastAsia="仿宋_GB2312" w:hint="eastAsia"/>
          <w:kern w:val="0"/>
          <w:sz w:val="24"/>
        </w:rPr>
        <w:t>年，允许学生在取得规定的</w:t>
      </w:r>
      <w:r w:rsidR="00800B04">
        <w:rPr>
          <w:rFonts w:eastAsia="仿宋_GB2312" w:hint="eastAsia"/>
          <w:kern w:val="0"/>
          <w:sz w:val="24"/>
        </w:rPr>
        <w:t>16</w:t>
      </w:r>
      <w:r w:rsidR="00B60F03">
        <w:rPr>
          <w:rFonts w:eastAsia="仿宋_GB2312"/>
          <w:kern w:val="0"/>
          <w:sz w:val="24"/>
        </w:rPr>
        <w:t>1</w:t>
      </w:r>
      <w:r>
        <w:rPr>
          <w:rFonts w:eastAsia="仿宋_GB2312" w:hint="eastAsia"/>
          <w:kern w:val="0"/>
          <w:sz w:val="24"/>
        </w:rPr>
        <w:t>学分后提前毕业，也允许延长学习年限，但一般不超过六年。学生修完本专业培养计划规定的课程及教学实践环节，取得规定的学分，德、智、体考核合格，按照《中华人民共和国学位条例》规定的条件授予工学学士学位。</w:t>
      </w:r>
    </w:p>
    <w:p w:rsidR="00917662" w:rsidRDefault="007C5A62">
      <w:pPr>
        <w:spacing w:beforeLines="50" w:before="156" w:afterLines="50" w:after="156"/>
        <w:rPr>
          <w:rFonts w:eastAsia="仿宋_GB2312"/>
          <w:b/>
          <w:sz w:val="24"/>
        </w:rPr>
      </w:pPr>
      <w:r>
        <w:rPr>
          <w:rFonts w:eastAsia="仿宋_GB2312" w:hint="eastAsia"/>
          <w:b/>
          <w:sz w:val="24"/>
        </w:rPr>
        <w:t>六、课程设置一览表</w:t>
      </w:r>
    </w:p>
    <w:p w:rsidR="00917662" w:rsidRDefault="007C5A62">
      <w:pPr>
        <w:spacing w:line="380" w:lineRule="exact"/>
        <w:ind w:firstLineChars="200" w:firstLine="480"/>
        <w:rPr>
          <w:rFonts w:eastAsia="仿宋_GB2312"/>
          <w:kern w:val="0"/>
          <w:sz w:val="24"/>
        </w:rPr>
      </w:pPr>
      <w:r>
        <w:rPr>
          <w:rFonts w:eastAsia="仿宋_GB2312" w:hint="eastAsia"/>
          <w:kern w:val="0"/>
          <w:sz w:val="24"/>
        </w:rPr>
        <w:t>见附表。</w:t>
      </w:r>
    </w:p>
    <w:p w:rsidR="00917662" w:rsidRDefault="00917662">
      <w:pPr>
        <w:spacing w:line="380" w:lineRule="exact"/>
        <w:ind w:firstLineChars="200" w:firstLine="480"/>
        <w:rPr>
          <w:rFonts w:eastAsia="仿宋_GB2312"/>
          <w:kern w:val="0"/>
          <w:sz w:val="24"/>
        </w:rPr>
      </w:pPr>
    </w:p>
    <w:p w:rsidR="00917662" w:rsidRDefault="007C5A62">
      <w:pPr>
        <w:spacing w:line="276" w:lineRule="auto"/>
        <w:rPr>
          <w:rFonts w:eastAsia="仿宋_GB2312"/>
          <w:b/>
          <w:sz w:val="24"/>
        </w:rPr>
      </w:pPr>
      <w:r>
        <w:rPr>
          <w:rFonts w:eastAsia="仿宋_GB2312" w:hint="eastAsia"/>
          <w:b/>
          <w:sz w:val="24"/>
        </w:rPr>
        <w:t>附录</w:t>
      </w:r>
      <w:r>
        <w:rPr>
          <w:rFonts w:eastAsia="仿宋_GB2312" w:hint="eastAsia"/>
          <w:b/>
          <w:sz w:val="24"/>
        </w:rPr>
        <w:t xml:space="preserve"> </w:t>
      </w:r>
      <w:r>
        <w:rPr>
          <w:rFonts w:eastAsia="仿宋_GB2312" w:hint="eastAsia"/>
          <w:b/>
          <w:sz w:val="24"/>
        </w:rPr>
        <w:t>先修课程汇总</w:t>
      </w:r>
    </w:p>
    <w:p w:rsidR="00917662" w:rsidRDefault="007C5A62">
      <w:pPr>
        <w:spacing w:line="276" w:lineRule="auto"/>
        <w:rPr>
          <w:b/>
        </w:rPr>
      </w:pPr>
      <w:r>
        <w:rPr>
          <w:rFonts w:hint="eastAsia"/>
          <w:b/>
        </w:rPr>
        <w:t>电子技术实验</w:t>
      </w:r>
    </w:p>
    <w:p w:rsidR="00917662" w:rsidRDefault="007C5A62">
      <w:pPr>
        <w:spacing w:line="276" w:lineRule="auto"/>
        <w:rPr>
          <w:b/>
        </w:rPr>
      </w:pPr>
      <w:r>
        <w:rPr>
          <w:rFonts w:hint="eastAsia"/>
        </w:rPr>
        <w:t>先修课：</w:t>
      </w:r>
      <w:r>
        <w:t>基本电路理论</w:t>
      </w:r>
      <w:r>
        <w:rPr>
          <w:rFonts w:hint="eastAsia"/>
        </w:rPr>
        <w:t>、</w:t>
      </w:r>
      <w:r>
        <w:rPr>
          <w:rFonts w:hint="eastAsia"/>
          <w:szCs w:val="21"/>
        </w:rPr>
        <w:t>模拟电子技术、数字电子技术。</w:t>
      </w:r>
    </w:p>
    <w:p w:rsidR="00B60F03" w:rsidRDefault="00B60F03" w:rsidP="00B60F03">
      <w:pPr>
        <w:spacing w:line="276" w:lineRule="auto"/>
        <w:rPr>
          <w:b/>
        </w:rPr>
      </w:pPr>
      <w:r>
        <w:rPr>
          <w:b/>
        </w:rPr>
        <w:t>信号与线性系统</w:t>
      </w:r>
    </w:p>
    <w:p w:rsidR="00B60F03" w:rsidRDefault="00B60F03" w:rsidP="00B60F03">
      <w:pPr>
        <w:spacing w:line="276" w:lineRule="auto"/>
        <w:rPr>
          <w:b/>
          <w:szCs w:val="21"/>
        </w:rPr>
      </w:pPr>
      <w:r>
        <w:rPr>
          <w:rFonts w:hint="eastAsia"/>
        </w:rPr>
        <w:t>先修课：高等数学、</w:t>
      </w:r>
      <w:r>
        <w:t>线性代数</w:t>
      </w:r>
      <w:r>
        <w:rPr>
          <w:rFonts w:hint="eastAsia"/>
        </w:rPr>
        <w:t>、</w:t>
      </w:r>
      <w:r>
        <w:t>基本电路理论</w:t>
      </w:r>
      <w:r>
        <w:rPr>
          <w:rFonts w:hint="eastAsia"/>
        </w:rPr>
        <w:t>、程序设计思想与方法。</w:t>
      </w:r>
    </w:p>
    <w:p w:rsidR="00B60F03" w:rsidRDefault="00B60F03" w:rsidP="00B60F03">
      <w:pPr>
        <w:spacing w:line="276" w:lineRule="auto"/>
        <w:rPr>
          <w:b/>
          <w:szCs w:val="21"/>
        </w:rPr>
      </w:pPr>
      <w:r>
        <w:rPr>
          <w:rFonts w:hint="eastAsia"/>
          <w:b/>
          <w:szCs w:val="21"/>
        </w:rPr>
        <w:t>数字信号处理</w:t>
      </w:r>
    </w:p>
    <w:p w:rsidR="00B60F03" w:rsidRDefault="00B60F03" w:rsidP="00B60F03">
      <w:pPr>
        <w:spacing w:line="276" w:lineRule="auto"/>
      </w:pPr>
      <w:r>
        <w:rPr>
          <w:rFonts w:ascii="Arial" w:hAnsi="Arial" w:cs="Arial"/>
          <w:kern w:val="0"/>
          <w:szCs w:val="21"/>
        </w:rPr>
        <w:t>先修课：高等数学、线性代数、数理方法、</w:t>
      </w:r>
      <w:r>
        <w:t>概率统计</w:t>
      </w:r>
      <w:r>
        <w:rPr>
          <w:rFonts w:hint="eastAsia"/>
        </w:rPr>
        <w:t>。</w:t>
      </w:r>
    </w:p>
    <w:p w:rsidR="00917662" w:rsidRDefault="007C5A62">
      <w:pPr>
        <w:widowControl/>
        <w:spacing w:line="276" w:lineRule="auto"/>
        <w:jc w:val="left"/>
        <w:rPr>
          <w:rFonts w:ascii="Arial" w:hAnsi="Arial" w:cs="Arial"/>
          <w:kern w:val="0"/>
          <w:szCs w:val="21"/>
        </w:rPr>
      </w:pPr>
      <w:r>
        <w:rPr>
          <w:rFonts w:ascii="Arial" w:hAnsi="Arial" w:cs="Arial"/>
          <w:b/>
          <w:kern w:val="0"/>
          <w:szCs w:val="21"/>
        </w:rPr>
        <w:t>自动控制原理</w:t>
      </w:r>
    </w:p>
    <w:p w:rsidR="00917662" w:rsidRDefault="007C5A62">
      <w:pPr>
        <w:spacing w:line="276" w:lineRule="auto"/>
      </w:pPr>
      <w:r>
        <w:rPr>
          <w:rFonts w:ascii="Arial" w:hAnsi="Arial" w:cs="Arial"/>
          <w:kern w:val="0"/>
          <w:szCs w:val="21"/>
        </w:rPr>
        <w:t>先修课：高等数学、线性代数、数理方法、基本电路理论、数字电子技术、模拟电子技术</w:t>
      </w:r>
      <w:r>
        <w:rPr>
          <w:rFonts w:ascii="Arial" w:hAnsi="Arial" w:cs="Arial" w:hint="eastAsia"/>
          <w:kern w:val="0"/>
          <w:szCs w:val="21"/>
        </w:rPr>
        <w:t>。</w:t>
      </w:r>
    </w:p>
    <w:p w:rsidR="00917662" w:rsidRDefault="007C5A62">
      <w:pPr>
        <w:spacing w:line="276" w:lineRule="auto"/>
        <w:rPr>
          <w:b/>
          <w:szCs w:val="21"/>
        </w:rPr>
      </w:pPr>
      <w:r>
        <w:rPr>
          <w:rFonts w:hint="eastAsia"/>
          <w:b/>
          <w:szCs w:val="21"/>
        </w:rPr>
        <w:t>生物医学传感器</w:t>
      </w:r>
    </w:p>
    <w:p w:rsidR="00917662" w:rsidRDefault="007C5A62">
      <w:pPr>
        <w:spacing w:line="276" w:lineRule="auto"/>
        <w:rPr>
          <w:b/>
          <w:szCs w:val="21"/>
        </w:rPr>
      </w:pPr>
      <w:r>
        <w:rPr>
          <w:rFonts w:hint="eastAsia"/>
          <w:szCs w:val="21"/>
        </w:rPr>
        <w:t>先修课：模拟电子技术、数字电子技术。学过“解剖与生理”课程为佳，但不强求。</w:t>
      </w:r>
    </w:p>
    <w:p w:rsidR="00917662" w:rsidRDefault="007C5A62">
      <w:pPr>
        <w:spacing w:line="276" w:lineRule="auto"/>
        <w:rPr>
          <w:b/>
          <w:szCs w:val="21"/>
        </w:rPr>
      </w:pPr>
      <w:r>
        <w:rPr>
          <w:rFonts w:hint="eastAsia"/>
          <w:b/>
          <w:szCs w:val="21"/>
        </w:rPr>
        <w:t>医学仪器原理</w:t>
      </w:r>
    </w:p>
    <w:p w:rsidR="00917662" w:rsidRDefault="007C5A62">
      <w:pPr>
        <w:spacing w:line="276" w:lineRule="auto"/>
        <w:rPr>
          <w:szCs w:val="21"/>
        </w:rPr>
      </w:pPr>
      <w:r>
        <w:rPr>
          <w:rFonts w:hint="eastAsia"/>
          <w:szCs w:val="21"/>
        </w:rPr>
        <w:t>先修课：模拟电子技术、数字电子技术。学过“解剖与生理”课程为佳，但不强求。</w:t>
      </w:r>
    </w:p>
    <w:p w:rsidR="00917662" w:rsidRDefault="007C5A62">
      <w:pPr>
        <w:spacing w:line="276" w:lineRule="auto"/>
        <w:rPr>
          <w:b/>
          <w:szCs w:val="21"/>
        </w:rPr>
      </w:pPr>
      <w:r>
        <w:rPr>
          <w:rFonts w:hint="eastAsia"/>
          <w:b/>
          <w:szCs w:val="21"/>
        </w:rPr>
        <w:t>生物医学信号处理综合实验</w:t>
      </w:r>
    </w:p>
    <w:p w:rsidR="00917662" w:rsidRDefault="007C5A62">
      <w:pPr>
        <w:spacing w:line="276" w:lineRule="auto"/>
        <w:rPr>
          <w:szCs w:val="21"/>
        </w:rPr>
      </w:pPr>
      <w:r>
        <w:rPr>
          <w:rFonts w:hint="eastAsia"/>
          <w:szCs w:val="21"/>
        </w:rPr>
        <w:t>先修课：高等数学，电路理论，模拟电子技术，数字电子技术，信号与系统，微机原理，</w:t>
      </w:r>
      <w:r>
        <w:rPr>
          <w:rFonts w:hint="eastAsia"/>
          <w:szCs w:val="21"/>
        </w:rPr>
        <w:t>C++</w:t>
      </w:r>
      <w:r>
        <w:rPr>
          <w:rFonts w:hint="eastAsia"/>
          <w:szCs w:val="21"/>
        </w:rPr>
        <w:t>程序设计，数字信号处理。学过“解剖与生理”课程为佳，但不强求。</w:t>
      </w:r>
    </w:p>
    <w:p w:rsidR="00917662" w:rsidRDefault="007C5A62">
      <w:pPr>
        <w:spacing w:line="276" w:lineRule="auto"/>
        <w:rPr>
          <w:b/>
          <w:szCs w:val="21"/>
        </w:rPr>
      </w:pPr>
      <w:r>
        <w:rPr>
          <w:rFonts w:hint="eastAsia"/>
          <w:b/>
          <w:szCs w:val="21"/>
        </w:rPr>
        <w:t>医学仪器课程设计</w:t>
      </w:r>
    </w:p>
    <w:p w:rsidR="00917662" w:rsidRDefault="007C5A62">
      <w:pPr>
        <w:spacing w:line="276" w:lineRule="auto"/>
        <w:rPr>
          <w:szCs w:val="21"/>
        </w:rPr>
      </w:pPr>
      <w:r>
        <w:rPr>
          <w:rFonts w:hint="eastAsia"/>
          <w:szCs w:val="21"/>
        </w:rPr>
        <w:t>先修课：模拟电子技术、数字电子技术、医学仪器原理。学过“解剖与生理”课程为佳，但不强求。</w:t>
      </w:r>
    </w:p>
    <w:p w:rsidR="00917662" w:rsidRDefault="007C5A62">
      <w:pPr>
        <w:widowControl/>
        <w:spacing w:line="276" w:lineRule="auto"/>
        <w:jc w:val="left"/>
        <w:rPr>
          <w:rFonts w:ascii="Arial" w:hAnsi="Arial" w:cs="Arial"/>
          <w:b/>
          <w:kern w:val="0"/>
          <w:szCs w:val="21"/>
        </w:rPr>
      </w:pPr>
      <w:r>
        <w:rPr>
          <w:rFonts w:ascii="Arial" w:hAnsi="Arial" w:cs="Arial" w:hint="eastAsia"/>
          <w:b/>
          <w:kern w:val="0"/>
          <w:szCs w:val="21"/>
        </w:rPr>
        <w:t>生物医学图像处理</w:t>
      </w:r>
    </w:p>
    <w:p w:rsidR="00917662" w:rsidRDefault="007C5A62">
      <w:pPr>
        <w:widowControl/>
        <w:spacing w:line="276" w:lineRule="auto"/>
        <w:jc w:val="left"/>
        <w:rPr>
          <w:rFonts w:ascii="Arial" w:hAnsi="Arial" w:cs="Arial"/>
          <w:kern w:val="0"/>
          <w:szCs w:val="21"/>
        </w:rPr>
      </w:pPr>
      <w:r>
        <w:rPr>
          <w:rFonts w:ascii="Arial" w:hAnsi="Arial" w:cs="Arial"/>
          <w:kern w:val="0"/>
          <w:szCs w:val="21"/>
        </w:rPr>
        <w:lastRenderedPageBreak/>
        <w:t>先修课：高等数学、</w:t>
      </w:r>
      <w:r>
        <w:rPr>
          <w:rFonts w:ascii="Arial" w:hAnsi="Arial" w:cs="Arial" w:hint="eastAsia"/>
          <w:kern w:val="0"/>
          <w:szCs w:val="21"/>
        </w:rPr>
        <w:t>大学物理、</w:t>
      </w:r>
      <w:r>
        <w:rPr>
          <w:rFonts w:ascii="Arial" w:hAnsi="Arial" w:cs="Arial"/>
          <w:kern w:val="0"/>
          <w:szCs w:val="21"/>
        </w:rPr>
        <w:t>线性代数、数理方法、</w:t>
      </w:r>
      <w:r>
        <w:t>概率统计</w:t>
      </w:r>
      <w:r>
        <w:rPr>
          <w:rFonts w:ascii="Arial" w:hAnsi="Arial" w:cs="Arial"/>
          <w:kern w:val="0"/>
          <w:szCs w:val="21"/>
        </w:rPr>
        <w:t>、基本电路理论、数字电子技术、模拟电子技术</w:t>
      </w:r>
      <w:r>
        <w:rPr>
          <w:rFonts w:ascii="Arial" w:hAnsi="Arial" w:cs="Arial" w:hint="eastAsia"/>
          <w:kern w:val="0"/>
          <w:szCs w:val="21"/>
        </w:rPr>
        <w:t>、信号与系统、</w:t>
      </w:r>
      <w:r>
        <w:rPr>
          <w:rFonts w:hint="eastAsia"/>
          <w:szCs w:val="21"/>
        </w:rPr>
        <w:t>数字信号处理。学过“解剖与生理”课程为佳，但不强求。</w:t>
      </w:r>
    </w:p>
    <w:p w:rsidR="00917662" w:rsidRDefault="007C5A62">
      <w:pPr>
        <w:spacing w:line="276" w:lineRule="auto"/>
        <w:rPr>
          <w:b/>
        </w:rPr>
      </w:pPr>
      <w:r>
        <w:rPr>
          <w:b/>
        </w:rPr>
        <w:t>医学图像信息课程设计</w:t>
      </w:r>
    </w:p>
    <w:p w:rsidR="00917662" w:rsidRDefault="007C5A62">
      <w:pPr>
        <w:spacing w:line="276" w:lineRule="auto"/>
      </w:pPr>
      <w:r>
        <w:t>先修课：</w:t>
      </w:r>
      <w:r>
        <w:rPr>
          <w:rFonts w:hint="eastAsia"/>
        </w:rPr>
        <w:t>程序设计思想与方法</w:t>
      </w:r>
      <w:r>
        <w:rPr>
          <w:rFonts w:hint="eastAsia"/>
          <w:szCs w:val="21"/>
        </w:rPr>
        <w:t>、生物医学图像处理、</w:t>
      </w:r>
      <w:r>
        <w:t>算法与</w:t>
      </w:r>
      <w:r>
        <w:rPr>
          <w:rFonts w:hint="eastAsia"/>
        </w:rPr>
        <w:t>数据结构、计算机辅助手术与治疗技术。</w:t>
      </w:r>
    </w:p>
    <w:p w:rsidR="00917662" w:rsidRDefault="007C5A62">
      <w:pPr>
        <w:spacing w:line="276" w:lineRule="auto"/>
        <w:rPr>
          <w:b/>
        </w:rPr>
      </w:pPr>
      <w:r>
        <w:rPr>
          <w:b/>
        </w:rPr>
        <w:t>算法与数据结构</w:t>
      </w:r>
    </w:p>
    <w:p w:rsidR="00917662" w:rsidRDefault="007C5A62">
      <w:pPr>
        <w:spacing w:line="276" w:lineRule="auto"/>
      </w:pPr>
      <w:r>
        <w:rPr>
          <w:rFonts w:hint="eastAsia"/>
        </w:rPr>
        <w:t>先修课：</w:t>
      </w:r>
      <w:r>
        <w:t>高等数学，概率统计，程序设计基础，</w:t>
      </w:r>
      <w:r>
        <w:t>C++</w:t>
      </w:r>
      <w:r>
        <w:t>程序设计</w:t>
      </w:r>
      <w:r>
        <w:rPr>
          <w:rFonts w:hint="eastAsia"/>
        </w:rPr>
        <w:t>。</w:t>
      </w:r>
    </w:p>
    <w:p w:rsidR="00917662" w:rsidRDefault="007C5A62">
      <w:pPr>
        <w:spacing w:line="276" w:lineRule="auto"/>
        <w:rPr>
          <w:b/>
        </w:rPr>
      </w:pPr>
      <w:r>
        <w:rPr>
          <w:rFonts w:hint="eastAsia"/>
          <w:b/>
        </w:rPr>
        <w:t>计算机辅助手术与治疗技术</w:t>
      </w:r>
    </w:p>
    <w:p w:rsidR="00917662" w:rsidRDefault="007C5A62">
      <w:pPr>
        <w:spacing w:line="276" w:lineRule="auto"/>
      </w:pPr>
      <w:r>
        <w:rPr>
          <w:rFonts w:hint="eastAsia"/>
        </w:rPr>
        <w:t>先修课：计算机程序设计、计算机原理、数据结构。</w:t>
      </w:r>
    </w:p>
    <w:p w:rsidR="00917662" w:rsidRDefault="007C5A62">
      <w:pPr>
        <w:spacing w:line="276" w:lineRule="auto"/>
        <w:rPr>
          <w:b/>
        </w:rPr>
      </w:pPr>
      <w:r>
        <w:rPr>
          <w:rFonts w:hint="eastAsia"/>
          <w:b/>
        </w:rPr>
        <w:t>微机原理</w:t>
      </w:r>
    </w:p>
    <w:p w:rsidR="00917662" w:rsidRDefault="007C5A62">
      <w:pPr>
        <w:spacing w:line="276" w:lineRule="auto"/>
        <w:rPr>
          <w:b/>
        </w:rPr>
      </w:pPr>
      <w:r>
        <w:rPr>
          <w:rFonts w:hint="eastAsia"/>
        </w:rPr>
        <w:t>先修课：程序设计思想与方法、</w:t>
      </w:r>
      <w:proofErr w:type="spellStart"/>
      <w:r>
        <w:t>c++</w:t>
      </w:r>
      <w:proofErr w:type="spellEnd"/>
      <w:r>
        <w:rPr>
          <w:rFonts w:hint="eastAsia"/>
        </w:rPr>
        <w:t>程序设计、基本电路理论、基本电路实验、数字电子技术、模拟电子技术、电子技术实验。</w:t>
      </w:r>
    </w:p>
    <w:p w:rsidR="00917662" w:rsidRDefault="007C5A62">
      <w:pPr>
        <w:spacing w:line="276" w:lineRule="auto"/>
        <w:rPr>
          <w:b/>
        </w:rPr>
      </w:pPr>
      <w:r>
        <w:rPr>
          <w:rFonts w:hint="eastAsia"/>
          <w:b/>
        </w:rPr>
        <w:t>微机原理实验</w:t>
      </w:r>
    </w:p>
    <w:p w:rsidR="00917662" w:rsidRDefault="007C5A62">
      <w:pPr>
        <w:spacing w:line="276" w:lineRule="auto"/>
      </w:pPr>
      <w:r>
        <w:rPr>
          <w:rFonts w:hint="eastAsia"/>
        </w:rPr>
        <w:t>先修课：程序设计思想与方法、</w:t>
      </w:r>
      <w:proofErr w:type="spellStart"/>
      <w:r>
        <w:t>c++</w:t>
      </w:r>
      <w:proofErr w:type="spellEnd"/>
      <w:r>
        <w:rPr>
          <w:rFonts w:hint="eastAsia"/>
        </w:rPr>
        <w:t>程序设计、基本电路理论、基本电路实验、数字电子技术、模拟电子技术、电子技术实验。</w:t>
      </w:r>
    </w:p>
    <w:p w:rsidR="00917662" w:rsidRDefault="007C5A62">
      <w:pPr>
        <w:spacing w:line="276" w:lineRule="auto"/>
        <w:rPr>
          <w:b/>
        </w:rPr>
      </w:pPr>
      <w:r>
        <w:rPr>
          <w:rFonts w:hint="eastAsia"/>
          <w:b/>
        </w:rPr>
        <w:t>嵌入式计算机系统</w:t>
      </w:r>
    </w:p>
    <w:p w:rsidR="00917662" w:rsidRDefault="007C5A62">
      <w:pPr>
        <w:spacing w:line="276" w:lineRule="auto"/>
      </w:pPr>
      <w:r>
        <w:rPr>
          <w:rFonts w:hint="eastAsia"/>
        </w:rPr>
        <w:t>先修课：程序设计思想与方法、</w:t>
      </w:r>
      <w:proofErr w:type="spellStart"/>
      <w:r>
        <w:t>c++</w:t>
      </w:r>
      <w:proofErr w:type="spellEnd"/>
      <w:r>
        <w:rPr>
          <w:rFonts w:hint="eastAsia"/>
        </w:rPr>
        <w:t>程序设计、基本电路理论、基本电路实验、数字电子技术、模拟电子技术、电子技术实验、微机原理、微机原理实验。</w:t>
      </w:r>
    </w:p>
    <w:p w:rsidR="00917662" w:rsidRDefault="007C5A62">
      <w:pPr>
        <w:spacing w:line="276" w:lineRule="auto"/>
        <w:rPr>
          <w:b/>
        </w:rPr>
      </w:pPr>
      <w:r>
        <w:rPr>
          <w:rFonts w:hint="eastAsia"/>
          <w:b/>
        </w:rPr>
        <w:t>生物物理</w:t>
      </w:r>
    </w:p>
    <w:p w:rsidR="00917662" w:rsidRDefault="007C5A62">
      <w:pPr>
        <w:spacing w:line="276" w:lineRule="auto"/>
      </w:pPr>
      <w:r>
        <w:rPr>
          <w:rFonts w:hint="eastAsia"/>
        </w:rPr>
        <w:t>先修课：细胞生物学。</w:t>
      </w:r>
    </w:p>
    <w:p w:rsidR="00917662" w:rsidRDefault="007C5A62">
      <w:pPr>
        <w:spacing w:line="276" w:lineRule="auto"/>
        <w:rPr>
          <w:b/>
        </w:rPr>
      </w:pPr>
      <w:r>
        <w:rPr>
          <w:rFonts w:hint="eastAsia"/>
          <w:b/>
        </w:rPr>
        <w:t>医学超声基础</w:t>
      </w:r>
    </w:p>
    <w:p w:rsidR="00917662" w:rsidRDefault="007C5A62">
      <w:pPr>
        <w:spacing w:line="276" w:lineRule="auto"/>
      </w:pPr>
      <w:r>
        <w:rPr>
          <w:rFonts w:hint="eastAsia"/>
        </w:rPr>
        <w:t>先修课：高等数学</w:t>
      </w:r>
      <w:r>
        <w:t>A</w:t>
      </w:r>
      <w:r>
        <w:rPr>
          <w:rFonts w:hint="eastAsia"/>
        </w:rPr>
        <w:t>、线性代数</w:t>
      </w:r>
      <w:r>
        <w:t>B</w:t>
      </w:r>
      <w:r>
        <w:rPr>
          <w:rFonts w:hint="eastAsia"/>
        </w:rPr>
        <w:t>、概论统计、数理方法、大学物理</w:t>
      </w:r>
      <w:r>
        <w:t>A</w:t>
      </w:r>
      <w:r>
        <w:rPr>
          <w:rFonts w:hint="eastAsia"/>
        </w:rPr>
        <w:t>、大学物理实验</w:t>
      </w:r>
      <w:r>
        <w:t>1</w:t>
      </w:r>
      <w:r>
        <w:rPr>
          <w:rFonts w:hint="eastAsia"/>
        </w:rPr>
        <w:t>、信号与线性系统、数字信号处理。</w:t>
      </w:r>
      <w:r>
        <w:rPr>
          <w:rFonts w:hint="eastAsia"/>
          <w:szCs w:val="21"/>
        </w:rPr>
        <w:t>学过“解剖与生理”课程为佳，但不强求。</w:t>
      </w:r>
    </w:p>
    <w:p w:rsidR="00917662" w:rsidRDefault="007C5A62">
      <w:pPr>
        <w:spacing w:line="276" w:lineRule="auto"/>
        <w:rPr>
          <w:b/>
        </w:rPr>
      </w:pPr>
      <w:r>
        <w:rPr>
          <w:rFonts w:hint="eastAsia"/>
          <w:b/>
        </w:rPr>
        <w:t>生物力学</w:t>
      </w:r>
    </w:p>
    <w:p w:rsidR="00917662" w:rsidRDefault="007C5A62">
      <w:pPr>
        <w:spacing w:line="276" w:lineRule="auto"/>
      </w:pPr>
      <w:r>
        <w:rPr>
          <w:rFonts w:hint="eastAsia"/>
        </w:rPr>
        <w:t>先修课：高等数学、大学物理学、数理方法。</w:t>
      </w:r>
    </w:p>
    <w:p w:rsidR="00917662" w:rsidRDefault="00645F79">
      <w:pPr>
        <w:spacing w:line="276" w:lineRule="auto"/>
        <w:rPr>
          <w:b/>
        </w:rPr>
      </w:pPr>
      <w:r>
        <w:rPr>
          <w:rFonts w:hint="eastAsia"/>
          <w:b/>
        </w:rPr>
        <w:t>生物传热学</w:t>
      </w:r>
    </w:p>
    <w:p w:rsidR="00917662" w:rsidRDefault="007C5A62">
      <w:pPr>
        <w:spacing w:line="276" w:lineRule="auto"/>
      </w:pPr>
      <w:r>
        <w:rPr>
          <w:rFonts w:hint="eastAsia"/>
        </w:rPr>
        <w:t>先修课：高等数学、大学物理学、数理方法。</w:t>
      </w:r>
    </w:p>
    <w:p w:rsidR="00917662" w:rsidRDefault="007C5A62">
      <w:pPr>
        <w:spacing w:line="276" w:lineRule="auto"/>
        <w:rPr>
          <w:b/>
        </w:rPr>
      </w:pPr>
      <w:r>
        <w:rPr>
          <w:rFonts w:hint="eastAsia"/>
          <w:b/>
        </w:rPr>
        <w:t>生物医学光子学</w:t>
      </w:r>
    </w:p>
    <w:p w:rsidR="00917662" w:rsidRDefault="007C5A62">
      <w:pPr>
        <w:spacing w:line="276" w:lineRule="auto"/>
      </w:pPr>
      <w:r>
        <w:rPr>
          <w:rFonts w:hint="eastAsia"/>
        </w:rPr>
        <w:lastRenderedPageBreak/>
        <w:t>先修课：大学物理。</w:t>
      </w:r>
    </w:p>
    <w:p w:rsidR="00645F79" w:rsidRDefault="00645F79">
      <w:pPr>
        <w:spacing w:line="276" w:lineRule="auto"/>
        <w:rPr>
          <w:b/>
        </w:rPr>
      </w:pPr>
      <w:r w:rsidRPr="00645F79">
        <w:rPr>
          <w:rFonts w:hint="eastAsia"/>
          <w:b/>
        </w:rPr>
        <w:t>近代显微技术—医学原理与生物应用</w:t>
      </w:r>
    </w:p>
    <w:p w:rsidR="00917662" w:rsidRDefault="007C5A62">
      <w:pPr>
        <w:spacing w:line="276" w:lineRule="auto"/>
      </w:pPr>
      <w:r>
        <w:rPr>
          <w:rFonts w:hint="eastAsia"/>
        </w:rPr>
        <w:t>先修课：生物化学，生物学导论</w:t>
      </w:r>
      <w:r w:rsidR="00645F79">
        <w:rPr>
          <w:rFonts w:hint="eastAsia"/>
        </w:rPr>
        <w:t>，</w:t>
      </w:r>
      <w:r>
        <w:t xml:space="preserve"> </w:t>
      </w:r>
      <w:r>
        <w:rPr>
          <w:rFonts w:hint="eastAsia"/>
        </w:rPr>
        <w:t>细胞生物学。</w:t>
      </w:r>
    </w:p>
    <w:p w:rsidR="00917662" w:rsidRDefault="007C5A62">
      <w:pPr>
        <w:spacing w:line="276" w:lineRule="auto"/>
        <w:rPr>
          <w:b/>
        </w:rPr>
      </w:pPr>
      <w:r>
        <w:rPr>
          <w:rFonts w:hint="eastAsia"/>
          <w:b/>
        </w:rPr>
        <w:t>神经生物学</w:t>
      </w:r>
    </w:p>
    <w:p w:rsidR="00917662" w:rsidRDefault="007C5A62">
      <w:pPr>
        <w:spacing w:line="276" w:lineRule="auto"/>
      </w:pPr>
      <w:r>
        <w:rPr>
          <w:rFonts w:hint="eastAsia"/>
        </w:rPr>
        <w:t>先修课：解剖与生理。</w:t>
      </w:r>
    </w:p>
    <w:p w:rsidR="00917662" w:rsidRDefault="007C5A62">
      <w:pPr>
        <w:spacing w:line="276" w:lineRule="auto"/>
        <w:rPr>
          <w:b/>
        </w:rPr>
      </w:pPr>
      <w:r>
        <w:rPr>
          <w:rFonts w:hint="eastAsia"/>
          <w:b/>
        </w:rPr>
        <w:t>分子生物学</w:t>
      </w:r>
    </w:p>
    <w:p w:rsidR="00917662" w:rsidRDefault="007C5A62">
      <w:pPr>
        <w:spacing w:line="276" w:lineRule="auto"/>
      </w:pPr>
      <w:r>
        <w:rPr>
          <w:rFonts w:hint="eastAsia"/>
        </w:rPr>
        <w:t>先修课：生物学导论，</w:t>
      </w:r>
      <w:r>
        <w:rPr>
          <w:rFonts w:hint="eastAsia"/>
          <w:szCs w:val="21"/>
        </w:rPr>
        <w:t>学过“</w:t>
      </w:r>
      <w:r>
        <w:rPr>
          <w:rFonts w:hint="eastAsia"/>
        </w:rPr>
        <w:t>大学化学”为佳。</w:t>
      </w:r>
    </w:p>
    <w:p w:rsidR="00917662" w:rsidRDefault="007C5A62">
      <w:pPr>
        <w:spacing w:line="276" w:lineRule="auto"/>
        <w:rPr>
          <w:b/>
        </w:rPr>
      </w:pPr>
      <w:r>
        <w:rPr>
          <w:rFonts w:hint="eastAsia"/>
          <w:b/>
        </w:rPr>
        <w:t>生物化学</w:t>
      </w:r>
    </w:p>
    <w:p w:rsidR="00917662" w:rsidRDefault="007C5A62">
      <w:pPr>
        <w:spacing w:line="276" w:lineRule="auto"/>
      </w:pPr>
      <w:r>
        <w:rPr>
          <w:rFonts w:hint="eastAsia"/>
        </w:rPr>
        <w:t>先修课：</w:t>
      </w:r>
      <w:r>
        <w:rPr>
          <w:rFonts w:hint="eastAsia"/>
          <w:szCs w:val="21"/>
        </w:rPr>
        <w:t>学过“</w:t>
      </w:r>
      <w:r>
        <w:rPr>
          <w:rFonts w:hint="eastAsia"/>
        </w:rPr>
        <w:t>有机化学”为佳。</w:t>
      </w:r>
    </w:p>
    <w:p w:rsidR="00917662" w:rsidRDefault="007C5A62">
      <w:pPr>
        <w:spacing w:line="276" w:lineRule="auto"/>
        <w:rPr>
          <w:b/>
        </w:rPr>
      </w:pPr>
      <w:r>
        <w:rPr>
          <w:rFonts w:hint="eastAsia"/>
          <w:b/>
        </w:rPr>
        <w:t>生物材料</w:t>
      </w:r>
    </w:p>
    <w:p w:rsidR="00917662" w:rsidRDefault="007C5A62">
      <w:pPr>
        <w:spacing w:line="276" w:lineRule="auto"/>
      </w:pPr>
      <w:r>
        <w:rPr>
          <w:rFonts w:hint="eastAsia"/>
        </w:rPr>
        <w:t>先修课：有机化学</w:t>
      </w:r>
      <w:r w:rsidR="00645F79">
        <w:rPr>
          <w:rFonts w:hint="eastAsia"/>
        </w:rPr>
        <w:t>，材料科学及工程基础</w:t>
      </w:r>
      <w:r>
        <w:rPr>
          <w:rFonts w:hint="eastAsia"/>
        </w:rPr>
        <w:t>。</w:t>
      </w:r>
    </w:p>
    <w:p w:rsidR="00917662" w:rsidRDefault="007C5A62">
      <w:pPr>
        <w:spacing w:line="276" w:lineRule="auto"/>
        <w:rPr>
          <w:rFonts w:ascii="宋体" w:hAnsi="宋体" w:cs="宋体"/>
          <w:kern w:val="0"/>
          <w:szCs w:val="21"/>
        </w:rPr>
      </w:pPr>
      <w:r>
        <w:rPr>
          <w:rFonts w:hint="eastAsia"/>
          <w:b/>
        </w:rPr>
        <w:t>生物材料综合实验</w:t>
      </w:r>
    </w:p>
    <w:p w:rsidR="00917662" w:rsidRDefault="007C5A62">
      <w:pPr>
        <w:spacing w:line="276" w:lineRule="auto"/>
      </w:pPr>
      <w:r>
        <w:rPr>
          <w:rFonts w:hint="eastAsia"/>
        </w:rPr>
        <w:t>先修课：有机化学。</w:t>
      </w:r>
    </w:p>
    <w:p w:rsidR="00917662" w:rsidRDefault="007C5A62">
      <w:pPr>
        <w:spacing w:line="276" w:lineRule="auto"/>
        <w:rPr>
          <w:b/>
        </w:rPr>
      </w:pPr>
      <w:r>
        <w:rPr>
          <w:rFonts w:hint="eastAsia"/>
          <w:b/>
        </w:rPr>
        <w:t>有机化学</w:t>
      </w:r>
    </w:p>
    <w:p w:rsidR="00917662" w:rsidRDefault="007C5A62">
      <w:pPr>
        <w:spacing w:line="276" w:lineRule="auto"/>
      </w:pPr>
      <w:r>
        <w:rPr>
          <w:rFonts w:hint="eastAsia"/>
        </w:rPr>
        <w:t>先修课：</w:t>
      </w:r>
      <w:r>
        <w:rPr>
          <w:rFonts w:hint="eastAsia"/>
          <w:szCs w:val="21"/>
        </w:rPr>
        <w:t>学过“</w:t>
      </w:r>
      <w:r>
        <w:rPr>
          <w:rFonts w:hint="eastAsia"/>
        </w:rPr>
        <w:t>大学化学”为佳。</w:t>
      </w:r>
    </w:p>
    <w:p w:rsidR="00917662" w:rsidRDefault="007C5A62">
      <w:pPr>
        <w:spacing w:line="276" w:lineRule="auto"/>
        <w:rPr>
          <w:b/>
        </w:rPr>
      </w:pPr>
      <w:r>
        <w:rPr>
          <w:rFonts w:hint="eastAsia"/>
          <w:b/>
        </w:rPr>
        <w:t>有机化学实验</w:t>
      </w:r>
    </w:p>
    <w:p w:rsidR="00917662" w:rsidRDefault="007C5A62">
      <w:pPr>
        <w:spacing w:line="276" w:lineRule="auto"/>
        <w:rPr>
          <w:rFonts w:eastAsia="仿宋_GB2312"/>
          <w:b/>
          <w:sz w:val="24"/>
        </w:rPr>
      </w:pPr>
      <w:r>
        <w:rPr>
          <w:rFonts w:hint="eastAsia"/>
        </w:rPr>
        <w:t>先修课：</w:t>
      </w:r>
      <w:r>
        <w:rPr>
          <w:rFonts w:hint="eastAsia"/>
          <w:szCs w:val="21"/>
        </w:rPr>
        <w:t>学过“</w:t>
      </w:r>
      <w:r>
        <w:rPr>
          <w:rFonts w:hint="eastAsia"/>
        </w:rPr>
        <w:t>大学化学”为佳。</w:t>
      </w:r>
    </w:p>
    <w:p w:rsidR="00917662" w:rsidRDefault="00917662">
      <w:pPr>
        <w:rPr>
          <w:b/>
          <w:bCs/>
          <w:sz w:val="32"/>
          <w:szCs w:val="40"/>
        </w:rPr>
      </w:pPr>
    </w:p>
    <w:sectPr w:rsidR="009176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7D6F"/>
    <w:multiLevelType w:val="multilevel"/>
    <w:tmpl w:val="03A27D6F"/>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4AB96E82"/>
    <w:multiLevelType w:val="multilevel"/>
    <w:tmpl w:val="4AB96E8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8E5DF4D"/>
    <w:multiLevelType w:val="singleLevel"/>
    <w:tmpl w:val="58E5DF4D"/>
    <w:lvl w:ilvl="0">
      <w:start w:val="1"/>
      <w:numFmt w:val="bullet"/>
      <w:lvlText w:val=""/>
      <w:lvlJc w:val="left"/>
      <w:pPr>
        <w:ind w:left="420" w:hanging="420"/>
      </w:pPr>
      <w:rPr>
        <w:rFonts w:ascii="Wingdings" w:hAnsi="Wingdings" w:hint="default"/>
      </w:rPr>
    </w:lvl>
  </w:abstractNum>
  <w:abstractNum w:abstractNumId="3">
    <w:nsid w:val="58E5FD7C"/>
    <w:multiLevelType w:val="singleLevel"/>
    <w:tmpl w:val="58E5FD7C"/>
    <w:lvl w:ilvl="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8C4165"/>
    <w:rsid w:val="00645F79"/>
    <w:rsid w:val="007570E3"/>
    <w:rsid w:val="007C5A62"/>
    <w:rsid w:val="00800B04"/>
    <w:rsid w:val="00917662"/>
    <w:rsid w:val="00B60F03"/>
    <w:rsid w:val="00D17D0C"/>
    <w:rsid w:val="00F95956"/>
    <w:rsid w:val="04C568FC"/>
    <w:rsid w:val="26B26AE9"/>
    <w:rsid w:val="3C8C4165"/>
    <w:rsid w:val="3C9A3469"/>
    <w:rsid w:val="3DCC4507"/>
    <w:rsid w:val="498422B1"/>
    <w:rsid w:val="5EE44EBD"/>
    <w:rsid w:val="70C91081"/>
    <w:rsid w:val="7AFD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059791D-0596-4EB9-9DE6-C0FCA71C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SYG</dc:creator>
  <cp:keywords/>
  <dc:description/>
  <cp:lastModifiedBy>秦方雨</cp:lastModifiedBy>
  <cp:revision>4</cp:revision>
  <dcterms:created xsi:type="dcterms:W3CDTF">2017-03-22T08:34:00Z</dcterms:created>
  <dcterms:modified xsi:type="dcterms:W3CDTF">2017-10-23T02:58:00Z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