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cs="Times New Roman"/>
        </w:rPr>
      </w:pPr>
      <w:r>
        <w:rPr>
          <w:rFonts w:ascii="Times New Roman" w:hAnsi="Times New Roman" w:cs="Times New Roman"/>
          <w:b/>
          <w:sz w:val="32"/>
          <w:szCs w:val="32"/>
        </w:rPr>
        <w:t>《</w:t>
      </w:r>
      <w:r>
        <w:rPr>
          <w:rFonts w:hint="eastAsia" w:ascii="Times New Roman" w:hAnsi="Times New Roman" w:cs="Times New Roman"/>
          <w:b/>
          <w:sz w:val="32"/>
          <w:szCs w:val="32"/>
        </w:rPr>
        <w:t>磁共振成像原理及应用</w:t>
      </w:r>
      <w:r>
        <w:rPr>
          <w:rFonts w:ascii="Times New Roman" w:hAnsi="Times New Roman" w:cs="Times New Roman"/>
          <w:b/>
          <w:sz w:val="32"/>
          <w:szCs w:val="32"/>
        </w:rPr>
        <w:t>》课程教学大纲（2020版）</w:t>
      </w:r>
    </w:p>
    <w:p>
      <w:pPr>
        <w:rPr>
          <w:rFonts w:ascii="Times New Roman" w:hAnsi="Times New Roman" w:cs="Times New Roman"/>
        </w:rPr>
      </w:pPr>
    </w:p>
    <w:tbl>
      <w:tblPr>
        <w:tblStyle w:val="2"/>
        <w:tblW w:w="8336" w:type="dxa"/>
        <w:tblInd w:w="0" w:type="dxa"/>
        <w:tblLayout w:type="fixed"/>
        <w:tblCellMar>
          <w:top w:w="0" w:type="dxa"/>
          <w:left w:w="0" w:type="dxa"/>
          <w:bottom w:w="0" w:type="dxa"/>
          <w:right w:w="0" w:type="dxa"/>
        </w:tblCellMar>
      </w:tblPr>
      <w:tblGrid>
        <w:gridCol w:w="1257"/>
        <w:gridCol w:w="499"/>
        <w:gridCol w:w="682"/>
        <w:gridCol w:w="1062"/>
        <w:gridCol w:w="858"/>
        <w:gridCol w:w="1041"/>
        <w:gridCol w:w="862"/>
        <w:gridCol w:w="1135"/>
        <w:gridCol w:w="940"/>
      </w:tblGrid>
      <w:tr>
        <w:tblPrEx>
          <w:tblCellMar>
            <w:top w:w="0" w:type="dxa"/>
            <w:left w:w="0" w:type="dxa"/>
            <w:bottom w:w="0" w:type="dxa"/>
            <w:right w:w="0" w:type="dxa"/>
          </w:tblCellMar>
        </w:tblPrEx>
        <w:trPr>
          <w:trHeight w:val="9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4"/>
                <w:rFonts w:ascii="Times New Roman" w:hAnsi="Times New Roman" w:cs="Times New Roman"/>
                <w:lang w:bidi="ar"/>
              </w:rPr>
              <w:t>课程基本信息（</w:t>
            </w:r>
            <w:r>
              <w:rPr>
                <w:rStyle w:val="5"/>
                <w:rFonts w:eastAsia="宋体"/>
                <w:lang w:bidi="ar"/>
              </w:rPr>
              <w:t>Course Information</w:t>
            </w:r>
            <w:r>
              <w:rPr>
                <w:rStyle w:val="4"/>
                <w:rFonts w:ascii="Times New Roman" w:hAnsi="Times New Roman" w:cs="Times New Roman"/>
                <w:lang w:bidi="ar"/>
              </w:rPr>
              <w:t>）</w:t>
            </w:r>
          </w:p>
        </w:tc>
      </w:tr>
      <w:tr>
        <w:tblPrEx>
          <w:tblCellMar>
            <w:top w:w="0" w:type="dxa"/>
            <w:left w:w="0" w:type="dxa"/>
            <w:bottom w:w="0" w:type="dxa"/>
            <w:right w:w="0" w:type="dxa"/>
          </w:tblCellMar>
        </w:tblPrEx>
        <w:trPr>
          <w:trHeight w:val="115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课程代码</w:t>
            </w:r>
            <w:r>
              <w:rPr>
                <w:rStyle w:val="7"/>
                <w:rFonts w:hint="default" w:ascii="Times New Roman" w:hAnsi="Times New Roman" w:cs="Times New Roman"/>
                <w:lang w:bidi="ar"/>
              </w:rPr>
              <w:t>（</w:t>
            </w:r>
            <w:r>
              <w:rPr>
                <w:rStyle w:val="6"/>
                <w:rFonts w:eastAsia="微软雅黑"/>
                <w:lang w:bidi="ar"/>
              </w:rPr>
              <w:t>Course Code</w:t>
            </w:r>
            <w:r>
              <w:rPr>
                <w:rStyle w:val="7"/>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sz w:val="18"/>
                <w:szCs w:val="18"/>
              </w:rPr>
              <w:t>以i.sjtu.edu.cn系统中查到为准</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学时（</w:t>
            </w:r>
            <w:r>
              <w:rPr>
                <w:rStyle w:val="6"/>
                <w:rFonts w:eastAsia="宋体"/>
                <w:lang w:bidi="ar"/>
              </w:rPr>
              <w:t>Credit Hours</w:t>
            </w:r>
            <w:r>
              <w:rPr>
                <w:rStyle w:val="7"/>
                <w:rFonts w:hint="default" w:ascii="Times New Roman" w:hAnsi="Times New Roman" w:cs="Times New Roman"/>
                <w:lang w:bidi="ar"/>
              </w:rPr>
              <w:t>）</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宋体" w:cs="Times New Roman"/>
                <w:color w:val="FF0000"/>
                <w:sz w:val="18"/>
                <w:szCs w:val="18"/>
              </w:rPr>
            </w:pPr>
            <w:r>
              <w:rPr>
                <w:rFonts w:hint="eastAsia"/>
              </w:rPr>
              <w:t>32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学分（</w:t>
            </w:r>
            <w:r>
              <w:rPr>
                <w:rStyle w:val="6"/>
                <w:rFonts w:eastAsia="宋体"/>
                <w:lang w:bidi="ar"/>
              </w:rPr>
              <w:t>Credits</w:t>
            </w:r>
            <w:r>
              <w:rPr>
                <w:rStyle w:val="7"/>
                <w:rFonts w:hint="default" w:ascii="Times New Roman" w:hAnsi="Times New Roman" w:cs="Times New Roman"/>
                <w:lang w:bidi="ar"/>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2</w:t>
            </w:r>
          </w:p>
        </w:tc>
      </w:tr>
      <w:tr>
        <w:tblPrEx>
          <w:tblCellMar>
            <w:top w:w="0" w:type="dxa"/>
            <w:left w:w="0" w:type="dxa"/>
            <w:bottom w:w="0" w:type="dxa"/>
            <w:right w:w="0" w:type="dxa"/>
          </w:tblCellMar>
        </w:tblPrEx>
        <w:trPr>
          <w:trHeight w:val="467"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课程名称（</w:t>
            </w:r>
            <w:r>
              <w:rPr>
                <w:rStyle w:val="6"/>
                <w:rFonts w:eastAsia="宋体"/>
                <w:lang w:bidi="ar"/>
              </w:rPr>
              <w:t>Course Name</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（中文）</w:t>
            </w:r>
            <w:r>
              <w:rPr>
                <w:rFonts w:hint="eastAsia"/>
                <w:kern w:val="0"/>
              </w:rPr>
              <w:t>磁共振成像原理及应用</w:t>
            </w:r>
          </w:p>
        </w:tc>
      </w:tr>
      <w:tr>
        <w:tblPrEx>
          <w:tblCellMar>
            <w:top w:w="0" w:type="dxa"/>
            <w:left w:w="0" w:type="dxa"/>
            <w:bottom w:w="0" w:type="dxa"/>
            <w:right w:w="0" w:type="dxa"/>
          </w:tblCellMar>
        </w:tblPrEx>
        <w:trPr>
          <w:trHeight w:val="13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FF0000"/>
                <w:sz w:val="18"/>
                <w:szCs w:val="18"/>
              </w:rPr>
            </w:pP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（英文）</w:t>
            </w:r>
            <w:r>
              <w:rPr>
                <w:rFonts w:hint="eastAsia"/>
              </w:rPr>
              <w:t>Principle</w:t>
            </w:r>
            <w:r>
              <w:t>s</w:t>
            </w:r>
            <w:r>
              <w:rPr>
                <w:rFonts w:hint="eastAsia"/>
              </w:rPr>
              <w:t xml:space="preserve"> and Applications</w:t>
            </w:r>
            <w:r>
              <w:t xml:space="preserve"> of Magnetic Reson</w:t>
            </w:r>
            <w:r>
              <w:rPr>
                <w:rFonts w:hint="eastAsia"/>
              </w:rPr>
              <w:t>ance Imaging</w:t>
            </w:r>
          </w:p>
        </w:tc>
      </w:tr>
      <w:tr>
        <w:tblPrEx>
          <w:tblCellMar>
            <w:top w:w="0" w:type="dxa"/>
            <w:left w:w="0" w:type="dxa"/>
            <w:bottom w:w="0" w:type="dxa"/>
            <w:right w:w="0" w:type="dxa"/>
          </w:tblCellMar>
        </w:tblPrEx>
        <w:trPr>
          <w:trHeight w:val="591"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课程类型</w:t>
            </w:r>
            <w:r>
              <w:rPr>
                <w:rStyle w:val="6"/>
                <w:rFonts w:eastAsia="微软雅黑"/>
                <w:lang w:bidi="ar"/>
              </w:rPr>
              <w:t xml:space="preserve"> (Course Type)</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专业选修课</w:t>
            </w:r>
          </w:p>
        </w:tc>
      </w:tr>
      <w:tr>
        <w:tblPrEx>
          <w:tblCellMar>
            <w:top w:w="0" w:type="dxa"/>
            <w:left w:w="0" w:type="dxa"/>
            <w:bottom w:w="0" w:type="dxa"/>
            <w:right w:w="0" w:type="dxa"/>
          </w:tblCellMar>
        </w:tblPrEx>
        <w:trPr>
          <w:trHeight w:val="476"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授课对象</w:t>
            </w:r>
            <w:r>
              <w:rPr>
                <w:rStyle w:val="7"/>
                <w:rFonts w:hint="default" w:ascii="Times New Roman" w:hAnsi="Times New Roman" w:cs="Times New Roman"/>
                <w:lang w:bidi="ar"/>
              </w:rPr>
              <w:t>（</w:t>
            </w:r>
            <w:r>
              <w:rPr>
                <w:rStyle w:val="6"/>
                <w:rFonts w:eastAsia="微软雅黑"/>
                <w:lang w:bidi="ar"/>
              </w:rPr>
              <w:t>Target Audience</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示例：生物医学工程专业本科四年级学生</w:t>
            </w:r>
          </w:p>
        </w:tc>
      </w:tr>
      <w:tr>
        <w:tblPrEx>
          <w:tblCellMar>
            <w:top w:w="0" w:type="dxa"/>
            <w:left w:w="0" w:type="dxa"/>
            <w:bottom w:w="0" w:type="dxa"/>
            <w:right w:w="0" w:type="dxa"/>
          </w:tblCellMar>
        </w:tblPrEx>
        <w:trPr>
          <w:trHeight w:val="7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授课语言</w:t>
            </w:r>
            <w:r>
              <w:rPr>
                <w:rStyle w:val="6"/>
                <w:rFonts w:eastAsia="微软雅黑"/>
                <w:lang w:bidi="ar"/>
              </w:rPr>
              <w:t xml:space="preserve"> (Language of Instruction)</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全</w:t>
            </w:r>
            <w:r>
              <w:rPr>
                <w:rFonts w:hint="eastAsia" w:ascii="Times New Roman" w:hAnsi="Times New Roman" w:eastAsia="宋体" w:cs="Times New Roman"/>
                <w:kern w:val="0"/>
                <w:sz w:val="18"/>
                <w:szCs w:val="18"/>
                <w:lang w:bidi="ar"/>
              </w:rPr>
              <w:t>外文</w:t>
            </w:r>
          </w:p>
        </w:tc>
      </w:tr>
      <w:tr>
        <w:tblPrEx>
          <w:tblCellMar>
            <w:top w:w="0" w:type="dxa"/>
            <w:left w:w="0" w:type="dxa"/>
            <w:bottom w:w="0" w:type="dxa"/>
            <w:right w:w="0" w:type="dxa"/>
          </w:tblCellMar>
        </w:tblPrEx>
        <w:trPr>
          <w:trHeight w:val="44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开课院系（</w:t>
            </w:r>
            <w:r>
              <w:rPr>
                <w:rStyle w:val="6"/>
                <w:rFonts w:eastAsia="宋体"/>
                <w:lang w:bidi="ar"/>
              </w:rPr>
              <w:t>School</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生物医学工程学院</w:t>
            </w:r>
          </w:p>
        </w:tc>
      </w:tr>
      <w:tr>
        <w:tblPrEx>
          <w:tblCellMar>
            <w:top w:w="0" w:type="dxa"/>
            <w:left w:w="0" w:type="dxa"/>
            <w:bottom w:w="0" w:type="dxa"/>
            <w:right w:w="0" w:type="dxa"/>
          </w:tblCellMar>
        </w:tblPrEx>
        <w:trPr>
          <w:trHeight w:val="53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先修课程</w:t>
            </w:r>
            <w:r>
              <w:rPr>
                <w:rStyle w:val="7"/>
                <w:rFonts w:hint="default" w:ascii="Times New Roman" w:hAnsi="Times New Roman" w:cs="Times New Roman"/>
                <w:lang w:bidi="ar"/>
              </w:rPr>
              <w:t>（</w:t>
            </w:r>
            <w:r>
              <w:rPr>
                <w:rStyle w:val="6"/>
                <w:rFonts w:eastAsia="微软雅黑"/>
                <w:lang w:bidi="ar"/>
              </w:rPr>
              <w:t>Prerequisite</w:t>
            </w:r>
            <w:r>
              <w:rPr>
                <w:rStyle w:val="7"/>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t>Signals and Systems, D</w:t>
            </w:r>
            <w:r>
              <w:rPr>
                <w:rFonts w:hint="eastAsia"/>
              </w:rPr>
              <w:t>igital</w:t>
            </w:r>
            <w:r>
              <w:t xml:space="preserve"> </w:t>
            </w:r>
            <w:r>
              <w:rPr>
                <w:rFonts w:hint="eastAsia"/>
              </w:rPr>
              <w:t>Signal</w:t>
            </w:r>
            <w:r>
              <w:t xml:space="preserve"> Processing</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后续课程</w:t>
            </w:r>
            <w:r>
              <w:rPr>
                <w:rStyle w:val="6"/>
                <w:rFonts w:eastAsia="微软雅黑"/>
                <w:color w:val="auto"/>
                <w:lang w:bidi="ar"/>
              </w:rPr>
              <w:br w:type="textWrapping"/>
            </w:r>
            <w:r>
              <w:rPr>
                <w:rStyle w:val="6"/>
                <w:rFonts w:eastAsia="微软雅黑"/>
                <w:color w:val="auto"/>
                <w:lang w:bidi="ar"/>
              </w:rPr>
              <w:t>(post</w:t>
            </w:r>
            <w:r>
              <w:rPr>
                <w:rStyle w:val="7"/>
                <w:rFonts w:hint="default" w:ascii="Times New Roman" w:hAnsi="Times New Roman" w:cs="Times New Roman"/>
                <w:color w:val="auto"/>
                <w:lang w:bidi="ar"/>
              </w:rPr>
              <w:t>）</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798"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课程负责人（</w:t>
            </w:r>
            <w:r>
              <w:rPr>
                <w:rStyle w:val="6"/>
                <w:rFonts w:eastAsia="微软雅黑"/>
                <w:lang w:bidi="ar"/>
              </w:rPr>
              <w:t>Instructor</w:t>
            </w:r>
            <w:r>
              <w:rPr>
                <w:rStyle w:val="7"/>
                <w:rFonts w:hint="default" w:ascii="Times New Roman" w:hAnsi="Times New Roman" w:cs="Times New Roman"/>
                <w:lang w:bidi="ar"/>
              </w:rPr>
              <w:t>）</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sz w:val="18"/>
                <w:szCs w:val="18"/>
              </w:rPr>
            </w:pPr>
            <w:r>
              <w:rPr>
                <w:rFonts w:hint="eastAsia" w:ascii="Times New Roman"/>
              </w:rPr>
              <w:t>杜一平D</w:t>
            </w:r>
            <w:r>
              <w:rPr>
                <w:rFonts w:ascii="Times New Roman"/>
              </w:rPr>
              <w:t xml:space="preserve">u </w:t>
            </w:r>
            <w:r>
              <w:rPr>
                <w:rFonts w:hint="eastAsia" w:ascii="Times New Roman"/>
              </w:rPr>
              <w:t>Y</w:t>
            </w:r>
            <w:r>
              <w:rPr>
                <w:rFonts w:ascii="Times New Roman"/>
              </w:rPr>
              <w:t>iping</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sz w:val="18"/>
                <w:szCs w:val="18"/>
              </w:rPr>
            </w:pPr>
            <w:r>
              <w:rPr>
                <w:rFonts w:ascii="Times New Roman" w:hAnsi="Times New Roman" w:eastAsia="微软雅黑" w:cs="Times New Roman"/>
                <w:kern w:val="0"/>
                <w:sz w:val="18"/>
                <w:szCs w:val="18"/>
                <w:lang w:bidi="ar"/>
              </w:rPr>
              <w:t>课程网址</w:t>
            </w:r>
            <w:r>
              <w:rPr>
                <w:rStyle w:val="6"/>
                <w:rFonts w:eastAsia="微软雅黑"/>
                <w:color w:val="auto"/>
                <w:lang w:bidi="ar"/>
              </w:rPr>
              <w:br w:type="textWrapping"/>
            </w:r>
            <w:r>
              <w:rPr>
                <w:rStyle w:val="6"/>
                <w:rFonts w:eastAsia="微软雅黑"/>
                <w:color w:val="auto"/>
                <w:lang w:bidi="ar"/>
              </w:rPr>
              <w:t>(Course Webpage)</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微软雅黑" w:cs="Times New Roman"/>
                <w:sz w:val="18"/>
                <w:szCs w:val="18"/>
              </w:rPr>
            </w:pP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课程简介（中文）（</w:t>
            </w:r>
            <w:r>
              <w:rPr>
                <w:rStyle w:val="6"/>
                <w:rFonts w:eastAsia="宋体"/>
                <w:lang w:bidi="ar"/>
              </w:rPr>
              <w:t>Description</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7"/>
                <w:rFonts w:hint="default" w:ascii="Times New Roman" w:hAnsi="Times New Roman" w:cs="Times New Roman"/>
                <w:color w:val="auto"/>
                <w:lang w:bidi="ar"/>
              </w:rPr>
            </w:pPr>
            <w:r>
              <w:rPr>
                <w:rFonts w:ascii="Times New Roman" w:hAnsi="Times New Roman" w:eastAsia="微软雅黑" w:cs="Times New Roman"/>
                <w:kern w:val="0"/>
                <w:sz w:val="18"/>
                <w:szCs w:val="18"/>
                <w:lang w:bidi="ar"/>
              </w:rPr>
              <w:t>（中文</w:t>
            </w:r>
            <w:r>
              <w:rPr>
                <w:rStyle w:val="6"/>
                <w:rFonts w:eastAsia="微软雅黑"/>
                <w:color w:val="auto"/>
                <w:lang w:bidi="ar"/>
              </w:rPr>
              <w:t>300-500</w:t>
            </w:r>
            <w:r>
              <w:rPr>
                <w:rStyle w:val="7"/>
                <w:rFonts w:hint="default" w:ascii="Times New Roman" w:hAnsi="Times New Roman" w:cs="Times New Roman"/>
                <w:color w:val="auto"/>
                <w:lang w:bidi="ar"/>
              </w:rPr>
              <w:t>字，含课程性质、主要教学内容、课程教学目标等）</w:t>
            </w:r>
          </w:p>
          <w:p>
            <w:pPr>
              <w:widowControl/>
              <w:jc w:val="left"/>
              <w:textAlignment w:val="center"/>
              <w:rPr>
                <w:rStyle w:val="7"/>
                <w:rFonts w:hint="default" w:ascii="Times New Roman" w:hAnsi="Times New Roman" w:cs="Times New Roman"/>
                <w:color w:val="auto"/>
                <w:lang w:bidi="ar"/>
              </w:rPr>
            </w:pPr>
            <w:r>
              <w:rPr>
                <w:rFonts w:hint="eastAsia"/>
              </w:rPr>
              <w:t>本课程介绍磁共振成像基本原理、常用技术及其临床应用。通过本课程学习，学生将对常用的磁共振成像技术有全面的了解。实验环节是本课程的重要组成部分:通过在磁共振设备上编程实现多种成像序列，学生将对成像技术在设备上的实现有一个全面的了解。通过计算机编程，学生将掌握基本的图像重建算法和图像处理算法，掌握相关的编程能力。课程内容包括：磁共振设备、射频激发、梯度回波、空间编码、磁共振信号形成、K-空间、自旋回波、信号衰减、信噪比、对比度噪声比等</w:t>
            </w:r>
            <w:r>
              <w:rPr>
                <w:rStyle w:val="7"/>
                <w:rFonts w:hint="default" w:ascii="Times New Roman" w:hAnsi="Times New Roman" w:cs="Times New Roman"/>
                <w:lang w:bidi="ar"/>
              </w:rPr>
              <w:t>。</w:t>
            </w:r>
          </w:p>
        </w:tc>
      </w:tr>
      <w:tr>
        <w:tblPrEx>
          <w:tblCellMar>
            <w:top w:w="0" w:type="dxa"/>
            <w:left w:w="0" w:type="dxa"/>
            <w:bottom w:w="0" w:type="dxa"/>
            <w:right w:w="0" w:type="dxa"/>
          </w:tblCellMar>
        </w:tblPrEx>
        <w:trPr>
          <w:trHeight w:val="1250"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课程简介（英文）（</w:t>
            </w:r>
            <w:r>
              <w:rPr>
                <w:rStyle w:val="6"/>
                <w:rFonts w:eastAsia="宋体"/>
                <w:lang w:bidi="ar"/>
              </w:rPr>
              <w:t>Description</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Style w:val="7"/>
                <w:rFonts w:hint="default" w:ascii="Times New Roman" w:hAnsi="Times New Roman" w:cs="Times New Roman"/>
                <w:lang w:bidi="ar"/>
              </w:rPr>
            </w:pPr>
            <w:r>
              <w:rPr>
                <w:rFonts w:ascii="Times New Roman" w:hAnsi="Times New Roman" w:eastAsia="微软雅黑" w:cs="Times New Roman"/>
                <w:color w:val="000000"/>
                <w:kern w:val="0"/>
                <w:sz w:val="18"/>
                <w:szCs w:val="18"/>
                <w:lang w:bidi="ar"/>
              </w:rPr>
              <w:t>（英文</w:t>
            </w:r>
            <w:r>
              <w:rPr>
                <w:rStyle w:val="6"/>
                <w:rFonts w:eastAsia="微软雅黑"/>
                <w:lang w:bidi="ar"/>
              </w:rPr>
              <w:t>300-500</w:t>
            </w:r>
            <w:r>
              <w:rPr>
                <w:rStyle w:val="7"/>
                <w:rFonts w:hint="default" w:ascii="Times New Roman" w:hAnsi="Times New Roman" w:cs="Times New Roman"/>
                <w:lang w:bidi="ar"/>
              </w:rPr>
              <w:t>字）</w:t>
            </w:r>
          </w:p>
          <w:p>
            <w:pPr>
              <w:widowControl/>
              <w:jc w:val="left"/>
              <w:textAlignment w:val="center"/>
              <w:rPr>
                <w:rStyle w:val="7"/>
                <w:rFonts w:hint="default" w:ascii="Times New Roman" w:hAnsi="Times New Roman" w:cs="Times New Roman"/>
                <w:lang w:bidi="ar"/>
              </w:rPr>
            </w:pPr>
            <w:r>
              <w:t>This course introduces the principles and technology of magnetic resonance imaging (MRI) and their clinical applications. The students are expected to acquire comprehensive knowledge about the commonly used MRI techniques. Lab experiment is a major component of the course. The students are expected to acquire knowledge and hand-on experience about the imaging techniques through implementing pulse sequences on the MRI scanner for data acquisition. The students are expected to build comprehensive understanding of the basic image reconstruction algorithms and image processing algorithms and programming skills by implementing these algorithms with MRI data on computers.</w:t>
            </w:r>
            <w:r>
              <w:rPr>
                <w:rFonts w:hint="eastAsia"/>
              </w:rPr>
              <w:t xml:space="preserve"> The content of the course includes: </w:t>
            </w:r>
            <w:r>
              <w:t xml:space="preserve">nuclear </w:t>
            </w:r>
            <w:r>
              <w:rPr>
                <w:rFonts w:hint="eastAsia"/>
              </w:rPr>
              <w:t>spin</w:t>
            </w:r>
            <w:r>
              <w:t xml:space="preserve">, </w:t>
            </w:r>
            <w:r>
              <w:rPr>
                <w:rFonts w:hint="eastAsia"/>
              </w:rPr>
              <w:t>equipment, RF excitation, gradient-echo, spatial encoding, generation of MR signal, K-space,</w:t>
            </w:r>
            <w:r>
              <w:t xml:space="preserve"> </w:t>
            </w:r>
            <w:r>
              <w:rPr>
                <w:rFonts w:hint="eastAsia"/>
              </w:rPr>
              <w:t>spin-echo, signal decay, signal-to-noise ratio,</w:t>
            </w:r>
            <w:r>
              <w:t xml:space="preserve"> contrast-to-noise ratio</w:t>
            </w:r>
            <w:r>
              <w:rPr>
                <w:rFonts w:hint="eastAsia"/>
              </w:rPr>
              <w:t xml:space="preserve"> , etc.</w:t>
            </w:r>
          </w:p>
        </w:tc>
      </w:tr>
      <w:tr>
        <w:tblPrEx>
          <w:tblCellMar>
            <w:top w:w="0" w:type="dxa"/>
            <w:left w:w="0" w:type="dxa"/>
            <w:bottom w:w="0" w:type="dxa"/>
            <w:right w:w="0" w:type="dxa"/>
          </w:tblCellMar>
        </w:tblPrEx>
        <w:trPr>
          <w:trHeight w:val="433"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8"/>
                <w:szCs w:val="28"/>
              </w:rPr>
            </w:pPr>
            <w:r>
              <w:rPr>
                <w:rStyle w:val="4"/>
                <w:rFonts w:ascii="Times New Roman" w:hAnsi="Times New Roman" w:cs="Times New Roman"/>
                <w:highlight w:val="none"/>
                <w:lang w:bidi="ar"/>
              </w:rPr>
              <w:t>课程目标与内容（</w:t>
            </w:r>
            <w:r>
              <w:rPr>
                <w:rStyle w:val="5"/>
                <w:rFonts w:eastAsia="宋体"/>
                <w:highlight w:val="none"/>
                <w:lang w:bidi="ar"/>
              </w:rPr>
              <w:t>Course objectives and contents</w:t>
            </w:r>
            <w:r>
              <w:rPr>
                <w:rStyle w:val="4"/>
                <w:rFonts w:ascii="Times New Roman" w:hAnsi="Times New Roman" w:cs="Times New Roman"/>
                <w:highlight w:val="none"/>
                <w:lang w:bidi="ar"/>
              </w:rPr>
              <w:t>）</w:t>
            </w:r>
          </w:p>
        </w:tc>
      </w:tr>
      <w:tr>
        <w:tblPrEx>
          <w:tblCellMar>
            <w:top w:w="0" w:type="dxa"/>
            <w:left w:w="0" w:type="dxa"/>
            <w:bottom w:w="0" w:type="dxa"/>
            <w:right w:w="0" w:type="dxa"/>
          </w:tblCellMar>
        </w:tblPrEx>
        <w:trPr>
          <w:trHeight w:val="2027"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课程目标 (Course Object)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val="en-US" w:eastAsia="zh-CN" w:bidi="ar"/>
              </w:rPr>
              <w:t>1</w:t>
            </w:r>
            <w:r>
              <w:rPr>
                <w:rFonts w:ascii="Times New Roman" w:hAnsi="Times New Roman" w:eastAsia="微软雅黑" w:cs="Times New Roman"/>
                <w:color w:val="000000"/>
                <w:kern w:val="0"/>
                <w:sz w:val="18"/>
                <w:szCs w:val="18"/>
                <w:lang w:bidi="ar"/>
              </w:rPr>
              <w:t>. 能</w:t>
            </w:r>
            <w:r>
              <w:rPr>
                <w:rFonts w:hint="eastAsia" w:ascii="Times New Roman" w:hAnsi="Times New Roman" w:eastAsia="微软雅黑" w:cs="Times New Roman"/>
                <w:color w:val="000000"/>
                <w:kern w:val="0"/>
                <w:sz w:val="18"/>
                <w:szCs w:val="18"/>
                <w:lang w:bidi="ar"/>
              </w:rPr>
              <w:t>够</w:t>
            </w:r>
            <w:r>
              <w:rPr>
                <w:rFonts w:ascii="Times New Roman" w:hAnsi="Times New Roman" w:eastAsia="微软雅黑" w:cs="Times New Roman"/>
                <w:color w:val="000000"/>
                <w:kern w:val="0"/>
                <w:sz w:val="18"/>
                <w:szCs w:val="18"/>
                <w:lang w:bidi="ar"/>
              </w:rPr>
              <w:t>以国家</w:t>
            </w:r>
            <w:r>
              <w:rPr>
                <w:rFonts w:hint="eastAsia" w:ascii="Times New Roman" w:hAnsi="Times New Roman" w:eastAsia="微软雅黑" w:cs="Times New Roman"/>
                <w:color w:val="000000"/>
                <w:kern w:val="0"/>
                <w:sz w:val="18"/>
                <w:szCs w:val="18"/>
                <w:lang w:bidi="ar"/>
              </w:rPr>
              <w:t>健康战略</w:t>
            </w:r>
            <w:r>
              <w:rPr>
                <w:rFonts w:ascii="Times New Roman" w:hAnsi="Times New Roman" w:eastAsia="微软雅黑" w:cs="Times New Roman"/>
                <w:color w:val="000000"/>
                <w:kern w:val="0"/>
                <w:sz w:val="18"/>
                <w:szCs w:val="18"/>
                <w:lang w:bidi="ar"/>
              </w:rPr>
              <w:t>为引导增强</w:t>
            </w:r>
            <w:r>
              <w:rPr>
                <w:rFonts w:hint="eastAsia" w:ascii="Times New Roman" w:hAnsi="Times New Roman" w:eastAsia="微软雅黑" w:cs="Times New Roman"/>
                <w:color w:val="000000"/>
                <w:kern w:val="0"/>
                <w:sz w:val="18"/>
                <w:szCs w:val="18"/>
                <w:lang w:bidi="ar"/>
              </w:rPr>
              <w:t>对国民健康情怀</w:t>
            </w:r>
            <w:r>
              <w:rPr>
                <w:rFonts w:ascii="Times New Roman" w:hAnsi="Times New Roman" w:eastAsia="微软雅黑" w:cs="Times New Roman"/>
                <w:color w:val="000000"/>
                <w:kern w:val="0"/>
                <w:sz w:val="18"/>
                <w:szCs w:val="18"/>
                <w:lang w:bidi="ar"/>
              </w:rPr>
              <w:t>，提升专业热情。（A</w:t>
            </w:r>
            <w:r>
              <w:rPr>
                <w:rFonts w:hint="eastAsia" w:ascii="Times New Roman" w:hAnsi="Times New Roman" w:eastAsia="微软雅黑" w:cs="Times New Roman"/>
                <w:color w:val="000000"/>
                <w:kern w:val="0"/>
                <w:sz w:val="18"/>
                <w:szCs w:val="18"/>
                <w:lang w:bidi="ar"/>
              </w:rPr>
              <w:t>3</w:t>
            </w:r>
            <w:r>
              <w:rPr>
                <w:rFonts w:ascii="Times New Roman" w:hAnsi="Times New Roman" w:eastAsia="微软雅黑" w:cs="Times New Roman"/>
                <w:color w:val="000000"/>
                <w:kern w:val="0"/>
                <w:sz w:val="18"/>
                <w:szCs w:val="18"/>
                <w:lang w:bidi="ar"/>
              </w:rPr>
              <w:t>）</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2. 了解</w:t>
            </w:r>
            <w:r>
              <w:rPr>
                <w:rFonts w:hint="eastAsia" w:ascii="Times New Roman" w:hAnsi="Times New Roman" w:eastAsia="微软雅黑" w:cs="Times New Roman"/>
                <w:color w:val="000000"/>
                <w:kern w:val="0"/>
                <w:sz w:val="18"/>
                <w:szCs w:val="18"/>
                <w:lang w:bidi="ar"/>
              </w:rPr>
              <w:t>磁共振</w:t>
            </w:r>
            <w:r>
              <w:rPr>
                <w:rFonts w:ascii="Times New Roman" w:hAnsi="Times New Roman" w:eastAsia="微软雅黑" w:cs="Times New Roman"/>
                <w:color w:val="000000"/>
                <w:kern w:val="0"/>
                <w:sz w:val="18"/>
                <w:szCs w:val="18"/>
                <w:lang w:bidi="ar"/>
              </w:rPr>
              <w:t>的基本</w:t>
            </w:r>
            <w:r>
              <w:rPr>
                <w:rFonts w:hint="eastAsia" w:ascii="Times New Roman" w:hAnsi="Times New Roman" w:eastAsia="微软雅黑" w:cs="Times New Roman"/>
                <w:color w:val="000000"/>
                <w:kern w:val="0"/>
                <w:sz w:val="18"/>
                <w:szCs w:val="18"/>
                <w:lang w:bidi="ar"/>
              </w:rPr>
              <w:t>理论和</w:t>
            </w:r>
            <w:r>
              <w:rPr>
                <w:rFonts w:ascii="Times New Roman" w:hAnsi="Times New Roman" w:eastAsia="微软雅黑" w:cs="Times New Roman"/>
                <w:color w:val="000000"/>
                <w:kern w:val="0"/>
                <w:sz w:val="18"/>
                <w:szCs w:val="18"/>
                <w:lang w:bidi="ar"/>
              </w:rPr>
              <w:t>方法，认识从</w:t>
            </w:r>
            <w:r>
              <w:rPr>
                <w:rFonts w:hint="eastAsia" w:ascii="Times New Roman" w:hAnsi="Times New Roman" w:eastAsia="微软雅黑" w:cs="Times New Roman"/>
                <w:color w:val="000000"/>
                <w:kern w:val="0"/>
                <w:sz w:val="18"/>
                <w:szCs w:val="18"/>
                <w:lang w:bidi="ar"/>
              </w:rPr>
              <w:t>设备</w:t>
            </w:r>
            <w:r>
              <w:rPr>
                <w:rFonts w:ascii="Times New Roman" w:hAnsi="Times New Roman" w:eastAsia="微软雅黑" w:cs="Times New Roman"/>
                <w:color w:val="000000"/>
                <w:kern w:val="0"/>
                <w:sz w:val="18"/>
                <w:szCs w:val="18"/>
                <w:lang w:bidi="ar"/>
              </w:rPr>
              <w:t>到</w:t>
            </w:r>
            <w:r>
              <w:rPr>
                <w:rFonts w:hint="eastAsia" w:ascii="Times New Roman" w:hAnsi="Times New Roman" w:eastAsia="微软雅黑" w:cs="Times New Roman"/>
                <w:color w:val="000000"/>
                <w:kern w:val="0"/>
                <w:sz w:val="18"/>
                <w:szCs w:val="18"/>
                <w:lang w:bidi="ar"/>
              </w:rPr>
              <w:t>图像临床应用</w:t>
            </w:r>
            <w:r>
              <w:rPr>
                <w:rFonts w:ascii="Times New Roman" w:hAnsi="Times New Roman" w:eastAsia="微软雅黑" w:cs="Times New Roman"/>
                <w:color w:val="000000"/>
                <w:kern w:val="0"/>
                <w:sz w:val="18"/>
                <w:szCs w:val="18"/>
                <w:lang w:bidi="ar"/>
              </w:rPr>
              <w:t>全过程。（B2）</w:t>
            </w:r>
          </w:p>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3</w:t>
            </w:r>
            <w:r>
              <w:rPr>
                <w:rFonts w:ascii="Times New Roman" w:hAnsi="Times New Roman" w:eastAsia="微软雅黑" w:cs="Times New Roman"/>
                <w:color w:val="000000"/>
                <w:kern w:val="0"/>
                <w:sz w:val="18"/>
                <w:szCs w:val="18"/>
                <w:lang w:bidi="ar"/>
              </w:rPr>
              <w:t xml:space="preserve">. </w:t>
            </w:r>
            <w:r>
              <w:rPr>
                <w:rFonts w:hint="eastAsia" w:ascii="Times New Roman" w:hAnsi="Times New Roman" w:eastAsia="微软雅黑" w:cs="Times New Roman"/>
                <w:color w:val="000000"/>
                <w:kern w:val="0"/>
                <w:sz w:val="18"/>
                <w:szCs w:val="18"/>
                <w:lang w:bidi="ar"/>
              </w:rPr>
              <w:t>通过上机实验和数据分析、撰写实验报告，提高实践与创新能力。（C3，D</w:t>
            </w:r>
            <w:r>
              <w:rPr>
                <w:rFonts w:ascii="Times New Roman" w:hAnsi="Times New Roman" w:eastAsia="微软雅黑" w:cs="Times New Roman"/>
                <w:color w:val="000000"/>
                <w:kern w:val="0"/>
                <w:sz w:val="18"/>
                <w:szCs w:val="18"/>
                <w:lang w:bidi="ar"/>
              </w:rPr>
              <w:t>3</w:t>
            </w:r>
            <w:r>
              <w:rPr>
                <w:rFonts w:hint="eastAsia" w:ascii="Times New Roman" w:hAnsi="Times New Roman" w:eastAsia="微软雅黑" w:cs="Times New Roman"/>
                <w:color w:val="000000"/>
                <w:kern w:val="0"/>
                <w:sz w:val="18"/>
                <w:szCs w:val="18"/>
                <w:lang w:bidi="ar"/>
              </w:rPr>
              <w:t>）</w:t>
            </w:r>
          </w:p>
        </w:tc>
      </w:tr>
      <w:tr>
        <w:tblPrEx>
          <w:tblCellMar>
            <w:top w:w="0" w:type="dxa"/>
            <w:left w:w="0" w:type="dxa"/>
            <w:bottom w:w="0" w:type="dxa"/>
            <w:right w:w="0" w:type="dxa"/>
          </w:tblCellMar>
        </w:tblPrEx>
        <w:trPr>
          <w:trHeight w:val="691"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毕业要求指标点与课程目标的对应关系</w:t>
            </w:r>
          </w:p>
          <w:p>
            <w:pPr>
              <w:widowControl/>
              <w:jc w:val="center"/>
              <w:textAlignment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毕业要求指标点</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1</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,2,4</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课程目标2</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,2,4</w:t>
            </w:r>
          </w:p>
        </w:tc>
      </w:tr>
      <w:tr>
        <w:tblPrEx>
          <w:tblCellMar>
            <w:top w:w="0" w:type="dxa"/>
            <w:left w:w="0" w:type="dxa"/>
            <w:bottom w:w="0" w:type="dxa"/>
            <w:right w:w="0" w:type="dxa"/>
          </w:tblCellMar>
        </w:tblPrEx>
        <w:trPr>
          <w:trHeight w:val="76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31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2"/>
                <w:sz w:val="18"/>
                <w:szCs w:val="18"/>
                <w:lang w:val="en-US" w:eastAsia="zh-CN" w:bidi="ar-SA"/>
              </w:rPr>
            </w:pPr>
            <w:r>
              <w:rPr>
                <w:rFonts w:ascii="Times New Roman" w:hAnsi="Times New Roman" w:eastAsia="微软雅黑" w:cs="Times New Roman"/>
                <w:color w:val="000000"/>
                <w:kern w:val="0"/>
                <w:sz w:val="18"/>
                <w:szCs w:val="18"/>
                <w:lang w:bidi="ar"/>
              </w:rPr>
              <w:t>课程目标</w:t>
            </w:r>
            <w:r>
              <w:rPr>
                <w:rFonts w:hint="eastAsia" w:ascii="Times New Roman" w:hAnsi="Times New Roman" w:eastAsia="微软雅黑" w:cs="Times New Roman"/>
                <w:color w:val="000000"/>
                <w:kern w:val="0"/>
                <w:sz w:val="18"/>
                <w:szCs w:val="18"/>
                <w:lang w:val="en-US" w:eastAsia="zh-CN" w:bidi="ar"/>
              </w:rPr>
              <w:t>3</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微软雅黑" w:cs="Times New Roman"/>
                <w:color w:val="000000"/>
                <w:kern w:val="2"/>
                <w:sz w:val="18"/>
                <w:szCs w:val="18"/>
                <w:lang w:val="en-US" w:eastAsia="zh-CN" w:bidi="ar-SA"/>
              </w:rPr>
            </w:pPr>
            <w:r>
              <w:rPr>
                <w:rFonts w:hint="eastAsia" w:ascii="Times New Roman" w:hAnsi="Times New Roman" w:eastAsia="微软雅黑" w:cs="Times New Roman"/>
                <w:color w:val="000000"/>
                <w:sz w:val="18"/>
                <w:szCs w:val="18"/>
              </w:rPr>
              <w:t>毕业要求1</w:t>
            </w:r>
            <w:r>
              <w:rPr>
                <w:rFonts w:hint="eastAsia" w:ascii="Times New Roman" w:hAnsi="Times New Roman" w:eastAsia="微软雅黑" w:cs="Times New Roman"/>
                <w:color w:val="000000"/>
                <w:sz w:val="18"/>
                <w:szCs w:val="18"/>
                <w:lang w:val="en-US" w:eastAsia="zh-CN"/>
              </w:rPr>
              <w:t>,2,4</w:t>
            </w:r>
          </w:p>
        </w:tc>
      </w:tr>
      <w:tr>
        <w:tblPrEx>
          <w:tblCellMar>
            <w:top w:w="0" w:type="dxa"/>
            <w:left w:w="0" w:type="dxa"/>
            <w:bottom w:w="0" w:type="dxa"/>
            <w:right w:w="0" w:type="dxa"/>
          </w:tblCellMar>
        </w:tblPrEx>
        <w:trPr>
          <w:trHeight w:val="1126"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FF0000"/>
                <w:sz w:val="18"/>
                <w:szCs w:val="18"/>
              </w:rPr>
            </w:pPr>
            <w:r>
              <w:rPr>
                <w:rFonts w:ascii="Times New Roman" w:hAnsi="Times New Roman" w:eastAsia="微软雅黑" w:cs="Times New Roman"/>
                <w:color w:val="FF0000"/>
                <w:kern w:val="0"/>
                <w:sz w:val="18"/>
                <w:szCs w:val="18"/>
                <w:lang w:bidi="ar"/>
              </w:rPr>
              <w:t>*</w:t>
            </w:r>
            <w:r>
              <w:rPr>
                <w:rStyle w:val="7"/>
                <w:rFonts w:hint="default" w:ascii="Times New Roman" w:hAnsi="Times New Roman" w:cs="Times New Roman"/>
                <w:lang w:bidi="ar"/>
              </w:rPr>
              <w:t>教学内容进度安排及对应课程目标 (Class Schedule &amp; Requirements &amp; Course Objectives)</w:t>
            </w: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章节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教学内容（要点）</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教学目标</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学时</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教学形式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作业及考核要求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课程思政融入点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对应课程目标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示例：</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2151"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课堂：磁共振基础知识</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宋体" w:hAnsi="宋体" w:eastAsia="宋体"/>
              </w:rPr>
              <w:t>了解磁共振设备的基本部件、掌握磁共振信号检测、空间编码、图像重建、对比度产生机制等成像原理。</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p>
        </w:tc>
        <w:tc>
          <w:tcPr>
            <w:tcW w:w="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作业</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w:t>
            </w:r>
            <w:r>
              <w:rPr>
                <w:rFonts w:hint="eastAsia" w:ascii="Times New Roman" w:hAnsi="Times New Roman" w:eastAsia="微软雅黑" w:cs="Times New Roman"/>
                <w:color w:val="000000"/>
                <w:kern w:val="0"/>
                <w:sz w:val="18"/>
                <w:szCs w:val="18"/>
                <w:lang w:bidi="ar"/>
              </w:rPr>
              <w:t>学习兴趣、提升专业热情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课堂：常用磁共振技术原理与医学应用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宋体" w:hAnsi="宋体" w:eastAsia="宋体"/>
              </w:rPr>
              <w:t>掌握</w:t>
            </w:r>
            <w:r>
              <w:rPr>
                <w:rFonts w:hint="eastAsia" w:ascii="Times New Roman" w:hAnsi="Times New Roman" w:eastAsia="微软雅黑" w:cs="Times New Roman"/>
                <w:color w:val="000000"/>
                <w:sz w:val="18"/>
                <w:szCs w:val="18"/>
              </w:rPr>
              <w:t>常用磁共振技术原理与医学应用：G</w:t>
            </w:r>
            <w:r>
              <w:rPr>
                <w:rFonts w:ascii="Times New Roman" w:hAnsi="Times New Roman" w:eastAsia="微软雅黑" w:cs="Times New Roman"/>
                <w:color w:val="000000"/>
                <w:sz w:val="18"/>
                <w:szCs w:val="18"/>
              </w:rPr>
              <w:t>RE</w:t>
            </w:r>
            <w:r>
              <w:rPr>
                <w:rFonts w:hint="eastAsia" w:ascii="Times New Roman" w:hAnsi="Times New Roman" w:eastAsia="微软雅黑" w:cs="Times New Roman"/>
                <w:color w:val="000000"/>
                <w:sz w:val="18"/>
                <w:szCs w:val="18"/>
              </w:rPr>
              <w:t>、S</w:t>
            </w:r>
            <w:r>
              <w:rPr>
                <w:rFonts w:ascii="Times New Roman" w:hAnsi="Times New Roman" w:eastAsia="微软雅黑" w:cs="Times New Roman"/>
                <w:color w:val="000000"/>
                <w:sz w:val="18"/>
                <w:szCs w:val="18"/>
              </w:rPr>
              <w:t>E</w:t>
            </w:r>
            <w:r>
              <w:rPr>
                <w:rFonts w:hint="eastAsia" w:ascii="Times New Roman" w:hAnsi="Times New Roman" w:eastAsia="微软雅黑" w:cs="Times New Roman"/>
                <w:color w:val="000000"/>
                <w:sz w:val="18"/>
                <w:szCs w:val="18"/>
              </w:rPr>
              <w:t>、IR</w:t>
            </w:r>
            <w:r>
              <w:rPr>
                <w:rFonts w:ascii="Times New Roman" w:hAnsi="Times New Roman" w:eastAsia="微软雅黑" w:cs="Times New Roman"/>
                <w:color w:val="000000"/>
                <w:sz w:val="18"/>
                <w:szCs w:val="18"/>
              </w:rPr>
              <w:t>-SE</w:t>
            </w:r>
            <w:r>
              <w:rPr>
                <w:rFonts w:hint="eastAsia" w:ascii="Times New Roman" w:hAnsi="Times New Roman" w:eastAsia="微软雅黑" w:cs="Times New Roman"/>
                <w:color w:val="000000"/>
                <w:sz w:val="18"/>
                <w:szCs w:val="18"/>
              </w:rPr>
              <w:t>、TOF、FSE、DWI、EPI等</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kern w:val="0"/>
                <w:sz w:val="18"/>
                <w:szCs w:val="18"/>
                <w:lang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作业</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w:t>
            </w:r>
            <w:r>
              <w:rPr>
                <w:rFonts w:hint="eastAsia" w:ascii="Times New Roman" w:hAnsi="Times New Roman" w:eastAsia="微软雅黑" w:cs="Times New Roman"/>
                <w:color w:val="000000"/>
                <w:kern w:val="0"/>
                <w:sz w:val="18"/>
                <w:szCs w:val="18"/>
                <w:lang w:bidi="ar"/>
              </w:rPr>
              <w:t>学习兴趣、提升专业热情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3</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实验：磁共振信号检测与空间编码</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了解磁共振成像设备的基本操作，掌握信号空间编码、图像重建算法、图像信号分析</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rPr>
              <w:t>实验</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实验报告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培养学生</w:t>
            </w:r>
            <w:r>
              <w:rPr>
                <w:rFonts w:hint="eastAsia" w:ascii="Times New Roman" w:hAnsi="Times New Roman" w:eastAsia="微软雅黑" w:cs="Times New Roman"/>
                <w:color w:val="000000"/>
                <w:kern w:val="0"/>
                <w:sz w:val="18"/>
                <w:szCs w:val="18"/>
                <w:lang w:bidi="ar"/>
              </w:rPr>
              <w:t>动手能力、解决问题能力、数据分析能力。提升实验设计和总结能力。提升专业热情</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p>
        </w:tc>
      </w:tr>
      <w:tr>
        <w:tblPrEx>
          <w:tblCellMar>
            <w:top w:w="0" w:type="dxa"/>
            <w:left w:w="0" w:type="dxa"/>
            <w:bottom w:w="0" w:type="dxa"/>
            <w:right w:w="0" w:type="dxa"/>
          </w:tblCellMar>
        </w:tblPrEx>
        <w:trPr>
          <w:trHeight w:val="523"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口头报告</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课堂上报告自选实验的结果和分析</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课堂</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PPT报告</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培养学生科学交流能力</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微软雅黑" w:cs="Times New Roman"/>
                <w:color w:val="000000"/>
                <w:sz w:val="18"/>
                <w:szCs w:val="18"/>
              </w:rPr>
            </w:pPr>
            <w:r>
              <w:rPr>
                <w:rFonts w:hint="eastAsia" w:ascii="Times New Roman" w:hAnsi="Times New Roman" w:eastAsia="微软雅黑" w:cs="Times New Roman"/>
                <w:color w:val="000000"/>
                <w:sz w:val="18"/>
                <w:szCs w:val="18"/>
              </w:rPr>
              <w:t>课程目标</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7079" w:type="dxa"/>
            <w:gridSpan w:val="8"/>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注1：建议按照教学周周学时编排，以便自动生成教学日历。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注2：相应章节的课程思政融入点根据实际情况填写。</w:t>
            </w:r>
          </w:p>
        </w:tc>
      </w:tr>
      <w:tr>
        <w:tblPrEx>
          <w:tblCellMar>
            <w:top w:w="0" w:type="dxa"/>
            <w:left w:w="0" w:type="dxa"/>
            <w:bottom w:w="0" w:type="dxa"/>
            <w:right w:w="0" w:type="dxa"/>
          </w:tblCellMar>
        </w:tblPrEx>
        <w:trPr>
          <w:trHeight w:val="1008" w:hRule="atLeast"/>
        </w:trPr>
        <w:tc>
          <w:tcPr>
            <w:tcW w:w="1257" w:type="dxa"/>
            <w:vMerge w:val="restart"/>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Style w:val="7"/>
                <w:rFonts w:hint="default" w:ascii="Times New Roman" w:hAnsi="Times New Roman" w:cs="Times New Roman"/>
                <w:lang w:bidi="ar"/>
              </w:rPr>
            </w:pPr>
            <w:r>
              <w:rPr>
                <w:rStyle w:val="7"/>
                <w:rFonts w:hint="default" w:ascii="Times New Roman" w:hAnsi="Times New Roman" w:cs="Times New Roman"/>
                <w:lang w:bidi="ar"/>
              </w:rPr>
              <w:t>课程目标达成度评价</w:t>
            </w:r>
          </w:p>
          <w:p>
            <w:pPr>
              <w:widowControl/>
              <w:jc w:val="center"/>
              <w:textAlignment w:val="center"/>
              <w:rPr>
                <w:rStyle w:val="7"/>
                <w:rFonts w:hint="default" w:ascii="Times New Roman" w:hAnsi="Times New Roman" w:cs="Times New Roman"/>
                <w:lang w:bidi="ar"/>
              </w:rPr>
            </w:pPr>
          </w:p>
        </w:tc>
        <w:tc>
          <w:tcPr>
            <w:tcW w:w="2243" w:type="dxa"/>
            <w:gridSpan w:val="3"/>
            <w:tcBorders>
              <w:top w:val="single" w:color="auto" w:sz="4" w:space="0"/>
              <w:left w:val="single" w:color="auto" w:sz="4" w:space="0"/>
              <w:bottom w:val="single" w:color="auto" w:sz="4" w:space="0"/>
              <w:right w:val="single" w:color="auto" w:sz="4" w:space="0"/>
              <w:tl2br w:val="single" w:color="auto" w:sz="4" w:space="0"/>
            </w:tcBorders>
            <w:shd w:val="clear" w:color="auto" w:fill="auto"/>
            <w:noWrap/>
            <w:tcMar>
              <w:top w:w="15" w:type="dxa"/>
              <w:left w:w="15" w:type="dxa"/>
              <w:right w:w="15" w:type="dxa"/>
            </w:tcMar>
            <w:vAlign w:val="center"/>
          </w:tcPr>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 xml:space="preserve">               课程目标                                  </w:t>
            </w:r>
          </w:p>
          <w:p>
            <w:pPr>
              <w:widowControl/>
              <w:ind w:left="180" w:hanging="180" w:hangingChars="100"/>
              <w:jc w:val="left"/>
              <w:textAlignment w:val="center"/>
              <w:rPr>
                <w:rFonts w:ascii="Times New Roman" w:hAnsi="Times New Roman" w:eastAsia="微软雅黑" w:cs="Times New Roman"/>
                <w:color w:val="000000"/>
                <w:kern w:val="0"/>
                <w:sz w:val="18"/>
                <w:szCs w:val="18"/>
                <w:lang w:bidi="ar"/>
              </w:rPr>
            </w:pPr>
          </w:p>
          <w:p>
            <w:pPr>
              <w:widowControl/>
              <w:ind w:left="180" w:hanging="180" w:hangingChars="100"/>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考核方式</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平时作业(20分)</w:t>
            </w:r>
          </w:p>
        </w:tc>
        <w:tc>
          <w:tcPr>
            <w:tcW w:w="1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课程项目 (30分)</w:t>
            </w: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期末考试 （50分）</w:t>
            </w: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课程目标权重</w:t>
            </w: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课程目标达成度</w:t>
            </w: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imes New Roman" w:hAnsi="Times New Roman" w:eastAsia="微软雅黑" w:cs="Times New Roman"/>
                <w:color w:val="000000"/>
                <w:sz w:val="18"/>
                <w:szCs w:val="18"/>
                <w:lang w:val="en-US" w:eastAsia="zh-CN"/>
              </w:rPr>
            </w:pPr>
            <w:r>
              <w:rPr>
                <w:rFonts w:hint="eastAsia" w:ascii="Times New Roman" w:hAnsi="Times New Roman" w:eastAsia="微软雅黑" w:cs="Times New Roman"/>
                <w:color w:val="000000"/>
                <w:sz w:val="18"/>
                <w:szCs w:val="18"/>
                <w:lang w:val="en-US" w:eastAsia="zh-CN"/>
              </w:rPr>
              <w:t>见附表</w:t>
            </w: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598" w:hRule="atLeast"/>
        </w:trPr>
        <w:tc>
          <w:tcPr>
            <w:tcW w:w="1257" w:type="dxa"/>
            <w:vMerge w:val="continue"/>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FF0000"/>
                <w:sz w:val="18"/>
                <w:szCs w:val="18"/>
              </w:rPr>
            </w:pPr>
          </w:p>
        </w:tc>
        <w:tc>
          <w:tcPr>
            <w:tcW w:w="224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Times New Roman" w:hAnsi="Times New Roman" w:eastAsia="微软雅黑" w:cs="Times New Roman"/>
                <w:color w:val="000000"/>
                <w:sz w:val="18"/>
                <w:szCs w:val="18"/>
              </w:rPr>
            </w:pPr>
          </w:p>
        </w:tc>
        <w:tc>
          <w:tcPr>
            <w:tcW w:w="85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0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c>
          <w:tcPr>
            <w:tcW w:w="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Times New Roman" w:hAnsi="Times New Roman" w:eastAsia="微软雅黑" w:cs="Times New Roman"/>
                <w:color w:val="000000"/>
                <w:sz w:val="18"/>
                <w:szCs w:val="18"/>
              </w:rPr>
            </w:pP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9"/>
                <w:rFonts w:hint="default" w:ascii="Times New Roman" w:hAnsi="Times New Roman" w:cs="Times New Roman"/>
                <w:lang w:bidi="ar"/>
              </w:rPr>
              <w:t>考核方式</w:t>
            </w:r>
            <w:r>
              <w:rPr>
                <w:rStyle w:val="10"/>
                <w:rFonts w:eastAsia="宋体"/>
                <w:lang w:bidi="ar"/>
              </w:rPr>
              <w:t xml:space="preserve"> (Grading)</w:t>
            </w:r>
          </w:p>
        </w:tc>
        <w:tc>
          <w:tcPr>
            <w:tcW w:w="7079" w:type="dxa"/>
            <w:gridSpan w:val="8"/>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示例：</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（1）平时作业 30分</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（2）</w:t>
            </w:r>
            <w:r>
              <w:rPr>
                <w:rFonts w:hint="eastAsia" w:ascii="Times New Roman" w:hAnsi="Times New Roman" w:eastAsia="微软雅黑" w:cs="Times New Roman"/>
                <w:color w:val="000000"/>
                <w:kern w:val="0"/>
                <w:sz w:val="18"/>
                <w:szCs w:val="18"/>
                <w:lang w:bidi="ar"/>
              </w:rPr>
              <w:t>实验报告 3</w:t>
            </w:r>
            <w:r>
              <w:rPr>
                <w:rFonts w:ascii="Times New Roman" w:hAnsi="Times New Roman" w:eastAsia="微软雅黑" w:cs="Times New Roman"/>
                <w:color w:val="000000"/>
                <w:kern w:val="0"/>
                <w:sz w:val="18"/>
                <w:szCs w:val="18"/>
                <w:lang w:bidi="ar"/>
              </w:rPr>
              <w:t>0分</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 xml:space="preserve">（3）期末考试 </w:t>
            </w:r>
            <w:r>
              <w:rPr>
                <w:rFonts w:hint="eastAsia" w:ascii="Times New Roman" w:hAnsi="Times New Roman" w:eastAsia="微软雅黑" w:cs="Times New Roman"/>
                <w:color w:val="000000"/>
                <w:kern w:val="0"/>
                <w:sz w:val="18"/>
                <w:szCs w:val="18"/>
                <w:lang w:bidi="ar"/>
              </w:rPr>
              <w:t>4</w:t>
            </w:r>
            <w:r>
              <w:rPr>
                <w:rFonts w:ascii="Times New Roman" w:hAnsi="Times New Roman" w:eastAsia="微软雅黑" w:cs="Times New Roman"/>
                <w:color w:val="000000"/>
                <w:kern w:val="0"/>
                <w:sz w:val="18"/>
                <w:szCs w:val="18"/>
                <w:lang w:bidi="ar"/>
              </w:rPr>
              <w:t>0分</w:t>
            </w:r>
          </w:p>
        </w:tc>
      </w:tr>
      <w:tr>
        <w:tblPrEx>
          <w:tblCellMar>
            <w:top w:w="0" w:type="dxa"/>
            <w:left w:w="0" w:type="dxa"/>
            <w:bottom w:w="0" w:type="dxa"/>
            <w:right w:w="0" w:type="dxa"/>
          </w:tblCellMar>
        </w:tblPrEx>
        <w:trPr>
          <w:trHeight w:val="149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FF0000"/>
                <w:sz w:val="18"/>
                <w:szCs w:val="18"/>
              </w:rPr>
            </w:pPr>
            <w:r>
              <w:rPr>
                <w:rFonts w:ascii="Times New Roman" w:hAnsi="Times New Roman" w:eastAsia="宋体" w:cs="Times New Roman"/>
                <w:color w:val="FF0000"/>
                <w:kern w:val="0"/>
                <w:sz w:val="18"/>
                <w:szCs w:val="18"/>
                <w:lang w:bidi="ar"/>
              </w:rPr>
              <w:t>*</w:t>
            </w:r>
            <w:r>
              <w:rPr>
                <w:rStyle w:val="7"/>
                <w:rFonts w:hint="default" w:ascii="Times New Roman" w:hAnsi="Times New Roman" w:cs="Times New Roman"/>
                <w:lang w:bidi="ar"/>
              </w:rPr>
              <w:t>教材或参考资料</w:t>
            </w:r>
            <w:r>
              <w:rPr>
                <w:rStyle w:val="6"/>
                <w:rFonts w:eastAsia="宋体"/>
                <w:lang w:bidi="ar"/>
              </w:rPr>
              <w:t xml:space="preserve"> (Textbooks &amp; Other Materials)</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教材：</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无</w:t>
            </w:r>
          </w:p>
          <w:p>
            <w:pPr>
              <w:widowControl/>
              <w:jc w:val="left"/>
              <w:textAlignment w:val="center"/>
              <w:rPr>
                <w:rFonts w:ascii="Times New Roman" w:hAnsi="Times New Roman" w:eastAsia="微软雅黑" w:cs="Times New Roman"/>
                <w:b/>
                <w:bCs/>
                <w:color w:val="000000"/>
                <w:kern w:val="0"/>
                <w:sz w:val="18"/>
                <w:szCs w:val="18"/>
                <w:lang w:bidi="ar"/>
              </w:rPr>
            </w:pPr>
            <w:r>
              <w:rPr>
                <w:rFonts w:hint="eastAsia" w:ascii="Times New Roman" w:hAnsi="Times New Roman" w:eastAsia="微软雅黑" w:cs="Times New Roman"/>
                <w:b/>
                <w:bCs/>
                <w:color w:val="000000"/>
                <w:kern w:val="0"/>
                <w:sz w:val="18"/>
                <w:szCs w:val="18"/>
                <w:lang w:bidi="ar"/>
              </w:rPr>
              <w:t>参考书：</w:t>
            </w:r>
          </w:p>
          <w:p>
            <w:pPr>
              <w:widowControl/>
              <w:jc w:val="left"/>
              <w:textAlignment w:val="center"/>
              <w:rPr>
                <w:rFonts w:ascii="Times New Roman" w:hAnsi="Times New Roman" w:eastAsia="微软雅黑" w:cs="Times New Roman"/>
                <w:color w:val="000000"/>
                <w:kern w:val="0"/>
                <w:sz w:val="18"/>
                <w:szCs w:val="18"/>
                <w:lang w:bidi="ar"/>
              </w:rPr>
            </w:pPr>
            <w:r>
              <w:rPr>
                <w:rFonts w:ascii="Times New Roman" w:hAnsi="Times New Roman" w:eastAsia="微软雅黑" w:cs="Times New Roman"/>
                <w:color w:val="000000"/>
                <w:kern w:val="0"/>
                <w:sz w:val="18"/>
                <w:szCs w:val="18"/>
                <w:lang w:bidi="ar"/>
              </w:rPr>
              <w:t>Zhi-Pei Liang, Paul C. Lauterbur, Principles of Magnetic Resonance Imaging, IEEE Press, Wiley, ISBN: 0780347234</w:t>
            </w:r>
          </w:p>
          <w:p>
            <w:pPr>
              <w:widowControl/>
              <w:jc w:val="left"/>
              <w:textAlignment w:val="center"/>
              <w:rPr>
                <w:rFonts w:ascii="Times New Roman" w:hAnsi="Times New Roman" w:eastAsia="微软雅黑" w:cs="Times New Roman"/>
                <w:color w:val="000000"/>
                <w:kern w:val="0"/>
                <w:sz w:val="18"/>
                <w:szCs w:val="18"/>
                <w:lang w:bidi="ar"/>
              </w:rPr>
            </w:pPr>
            <w:r>
              <w:rPr>
                <w:rFonts w:hint="eastAsia" w:ascii="Times New Roman" w:hAnsi="Times New Roman" w:eastAsia="微软雅黑" w:cs="Times New Roman"/>
                <w:color w:val="000000"/>
                <w:kern w:val="0"/>
                <w:sz w:val="18"/>
                <w:szCs w:val="18"/>
                <w:lang w:bidi="ar"/>
              </w:rPr>
              <w:t>俎栋林、高家红《核磁共振成像-物理原理和方法》北京大学出版社，2014年9月第一版，I</w:t>
            </w:r>
            <w:r>
              <w:rPr>
                <w:rFonts w:ascii="Times New Roman" w:hAnsi="Times New Roman" w:eastAsia="微软雅黑" w:cs="Times New Roman"/>
                <w:color w:val="000000"/>
                <w:kern w:val="0"/>
                <w:sz w:val="18"/>
                <w:szCs w:val="18"/>
                <w:lang w:bidi="ar"/>
              </w:rPr>
              <w:t>SBN</w:t>
            </w:r>
            <w:r>
              <w:rPr>
                <w:rFonts w:hint="eastAsia" w:ascii="Times New Roman" w:hAnsi="Times New Roman" w:eastAsia="微软雅黑" w:cs="Times New Roman"/>
                <w:color w:val="000000"/>
                <w:kern w:val="0"/>
                <w:sz w:val="18"/>
                <w:szCs w:val="18"/>
                <w:lang w:bidi="ar"/>
              </w:rPr>
              <w:t>978-7-301-24871-3</w:t>
            </w:r>
          </w:p>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（必含信息：教材名称，作者，出版社，出版年份，版次，书号）</w:t>
            </w: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其它（</w:t>
            </w:r>
            <w:r>
              <w:rPr>
                <w:rStyle w:val="6"/>
                <w:rFonts w:eastAsia="微软雅黑"/>
                <w:lang w:bidi="ar"/>
              </w:rPr>
              <w:t>More</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523" w:hRule="atLeast"/>
        </w:trPr>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微软雅黑" w:cs="Times New Roman"/>
                <w:color w:val="000000"/>
                <w:sz w:val="18"/>
                <w:szCs w:val="18"/>
              </w:rPr>
            </w:pPr>
            <w:r>
              <w:rPr>
                <w:rFonts w:ascii="Times New Roman" w:hAnsi="Times New Roman" w:eastAsia="微软雅黑" w:cs="Times New Roman"/>
                <w:color w:val="000000"/>
                <w:kern w:val="0"/>
                <w:sz w:val="18"/>
                <w:szCs w:val="18"/>
                <w:lang w:bidi="ar"/>
              </w:rPr>
              <w:t>备注（</w:t>
            </w:r>
            <w:r>
              <w:rPr>
                <w:rStyle w:val="6"/>
                <w:rFonts w:eastAsia="微软雅黑"/>
                <w:lang w:bidi="ar"/>
              </w:rPr>
              <w:t>Notes</w:t>
            </w:r>
            <w:r>
              <w:rPr>
                <w:rStyle w:val="7"/>
                <w:rFonts w:hint="default" w:ascii="Times New Roman" w:hAnsi="Times New Roman" w:cs="Times New Roman"/>
                <w:lang w:bidi="ar"/>
              </w:rPr>
              <w:t>）</w:t>
            </w:r>
          </w:p>
        </w:tc>
        <w:tc>
          <w:tcPr>
            <w:tcW w:w="7079"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2617" w:hRule="atLeast"/>
        </w:trPr>
        <w:tc>
          <w:tcPr>
            <w:tcW w:w="833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Style w:val="6"/>
              </w:rPr>
            </w:pPr>
            <w:r>
              <w:rPr>
                <w:rFonts w:ascii="Times New Roman" w:hAnsi="Times New Roman" w:eastAsia="微软雅黑" w:cs="Times New Roman"/>
                <w:color w:val="000000"/>
                <w:kern w:val="0"/>
                <w:sz w:val="18"/>
                <w:szCs w:val="18"/>
                <w:lang w:bidi="ar"/>
              </w:rPr>
              <w:t>备注说明：</w:t>
            </w:r>
          </w:p>
          <w:p>
            <w:pPr>
              <w:widowControl/>
              <w:jc w:val="left"/>
              <w:textAlignment w:val="center"/>
              <w:rPr>
                <w:rStyle w:val="6"/>
                <w:rFonts w:eastAsia="微软雅黑"/>
                <w:lang w:bidi="ar"/>
              </w:rPr>
            </w:pPr>
            <w:r>
              <w:rPr>
                <w:rStyle w:val="6"/>
                <w:rFonts w:eastAsia="微软雅黑"/>
                <w:lang w:bidi="ar"/>
              </w:rPr>
              <w:t xml:space="preserve">      1</w:t>
            </w:r>
            <w:r>
              <w:rPr>
                <w:rStyle w:val="7"/>
                <w:rFonts w:hint="default" w:ascii="Times New Roman" w:hAnsi="Times New Roman" w:cs="Times New Roman"/>
                <w:lang w:bidi="ar"/>
              </w:rPr>
              <w:t>．带</w:t>
            </w:r>
            <w:r>
              <w:rPr>
                <w:rStyle w:val="6"/>
                <w:rFonts w:eastAsia="微软雅黑"/>
                <w:lang w:bidi="ar"/>
              </w:rPr>
              <w:t>*</w:t>
            </w:r>
            <w:r>
              <w:rPr>
                <w:rStyle w:val="7"/>
                <w:rFonts w:hint="default" w:ascii="Times New Roman" w:hAnsi="Times New Roman" w:cs="Times New Roman"/>
                <w:lang w:bidi="ar"/>
              </w:rPr>
              <w:t>内容为必填项。</w:t>
            </w:r>
            <w:r>
              <w:rPr>
                <w:rStyle w:val="6"/>
                <w:rFonts w:eastAsia="微软雅黑"/>
                <w:lang w:bidi="ar"/>
              </w:rPr>
              <w:t xml:space="preserve">   </w:t>
            </w:r>
          </w:p>
          <w:p>
            <w:pPr>
              <w:widowControl/>
              <w:ind w:firstLine="270" w:firstLineChars="150"/>
              <w:jc w:val="left"/>
              <w:textAlignment w:val="center"/>
              <w:rPr>
                <w:rFonts w:ascii="Times New Roman" w:hAnsi="Times New Roman" w:eastAsia="微软雅黑" w:cs="Times New Roman"/>
                <w:color w:val="000000"/>
                <w:sz w:val="18"/>
                <w:szCs w:val="18"/>
              </w:rPr>
            </w:pPr>
            <w:r>
              <w:rPr>
                <w:rStyle w:val="6"/>
                <w:rFonts w:eastAsia="微软雅黑"/>
                <w:lang w:bidi="ar"/>
              </w:rPr>
              <w:t xml:space="preserve">   2</w:t>
            </w:r>
            <w:r>
              <w:rPr>
                <w:rStyle w:val="7"/>
                <w:rFonts w:hint="default" w:ascii="Times New Roman" w:hAnsi="Times New Roman" w:cs="Times New Roman"/>
                <w:lang w:bidi="ar"/>
              </w:rPr>
              <w:t>．课程简介字数为</w:t>
            </w:r>
            <w:r>
              <w:rPr>
                <w:rStyle w:val="6"/>
                <w:rFonts w:eastAsia="微软雅黑"/>
                <w:lang w:bidi="ar"/>
              </w:rPr>
              <w:t>300-500</w:t>
            </w:r>
            <w:r>
              <w:rPr>
                <w:rStyle w:val="7"/>
                <w:rFonts w:hint="default" w:ascii="Times New Roman" w:hAnsi="Times New Roman" w:cs="Times New Roman"/>
                <w:lang w:bidi="ar"/>
              </w:rPr>
              <w:t>字；课程大纲以表述清楚教学安排为宜，字数不限。</w:t>
            </w:r>
          </w:p>
        </w:tc>
      </w:tr>
    </w:tbl>
    <w:p>
      <w:pPr>
        <w:rPr>
          <w:rFonts w:ascii="Times New Roman" w:hAnsi="Times New Roman" w:cs="Times New Roma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附表：课程目标达成度评价</w:t>
      </w:r>
      <w:bookmarkStart w:id="0" w:name="_GoBack"/>
      <w:bookmarkEnd w:id="0"/>
    </w:p>
    <w:tbl>
      <w:tblPr>
        <w:tblStyle w:val="2"/>
        <w:tblW w:w="8840" w:type="dxa"/>
        <w:tblInd w:w="0" w:type="dxa"/>
        <w:shd w:val="clear" w:color="auto" w:fill="auto"/>
        <w:tblLayout w:type="fixed"/>
        <w:tblCellMar>
          <w:top w:w="0" w:type="dxa"/>
          <w:left w:w="0" w:type="dxa"/>
          <w:bottom w:w="0" w:type="dxa"/>
          <w:right w:w="0" w:type="dxa"/>
        </w:tblCellMar>
      </w:tblPr>
      <w:tblGrid>
        <w:gridCol w:w="1340"/>
        <w:gridCol w:w="1199"/>
        <w:gridCol w:w="1301"/>
        <w:gridCol w:w="1377"/>
        <w:gridCol w:w="1441"/>
        <w:gridCol w:w="1104"/>
        <w:gridCol w:w="1078"/>
      </w:tblGrid>
      <w:tr>
        <w:tblPrEx>
          <w:tblCellMar>
            <w:top w:w="0" w:type="dxa"/>
            <w:left w:w="0" w:type="dxa"/>
            <w:bottom w:w="0" w:type="dxa"/>
            <w:right w:w="0" w:type="dxa"/>
          </w:tblCellMar>
        </w:tblPrEx>
        <w:trPr>
          <w:trHeight w:val="1095" w:hRule="atLeast"/>
        </w:trPr>
        <w:tc>
          <w:tcPr>
            <w:tcW w:w="8840" w:type="dxa"/>
            <w:gridSpan w:val="7"/>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40"/>
                <w:szCs w:val="40"/>
                <w:u w:val="none"/>
              </w:rPr>
            </w:pPr>
            <w:r>
              <w:rPr>
                <w:rFonts w:hint="eastAsia" w:ascii="宋体" w:hAnsi="宋体" w:eastAsia="宋体" w:cs="宋体"/>
                <w:b/>
                <w:i w:val="0"/>
                <w:color w:val="FF0000"/>
                <w:kern w:val="0"/>
                <w:sz w:val="40"/>
                <w:szCs w:val="40"/>
                <w:u w:val="none"/>
                <w:lang w:val="en-US" w:eastAsia="zh-CN" w:bidi="ar"/>
              </w:rPr>
              <w:t>Summary of the Attainment of LOs</w:t>
            </w:r>
          </w:p>
        </w:tc>
      </w:tr>
      <w:tr>
        <w:tblPrEx>
          <w:tblCellMar>
            <w:top w:w="0" w:type="dxa"/>
            <w:left w:w="0" w:type="dxa"/>
            <w:bottom w:w="0" w:type="dxa"/>
            <w:right w:w="0" w:type="dxa"/>
          </w:tblCellMar>
        </w:tblPrEx>
        <w:trPr>
          <w:trHeight w:val="360" w:hRule="atLeast"/>
        </w:trPr>
        <w:tc>
          <w:tcPr>
            <w:tcW w:w="25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1579880" cy="979805"/>
                  <wp:effectExtent l="0" t="0" r="7620" b="10795"/>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4"/>
                          <a:stretch>
                            <a:fillRect/>
                          </a:stretch>
                        </pic:blipFill>
                        <pic:spPr>
                          <a:xfrm>
                            <a:off x="0" y="0"/>
                            <a:ext cx="1579880" cy="97980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19050</wp:posOffset>
                  </wp:positionV>
                  <wp:extent cx="793750" cy="977265"/>
                  <wp:effectExtent l="0" t="0" r="6350" b="635"/>
                  <wp:wrapNone/>
                  <wp:docPr id="1" name="直接连接符_4"/>
                  <wp:cNvGraphicFramePr/>
                  <a:graphic xmlns:a="http://schemas.openxmlformats.org/drawingml/2006/main">
                    <a:graphicData uri="http://schemas.openxmlformats.org/drawingml/2006/picture">
                      <pic:pic xmlns:pic="http://schemas.openxmlformats.org/drawingml/2006/picture">
                        <pic:nvPicPr>
                          <pic:cNvPr id="1" name="直接连接符_4"/>
                          <pic:cNvPicPr/>
                        </pic:nvPicPr>
                        <pic:blipFill>
                          <a:blip r:embed="rId5"/>
                          <a:stretch>
                            <a:fillRect/>
                          </a:stretch>
                        </pic:blipFill>
                        <pic:spPr>
                          <a:xfrm>
                            <a:off x="0" y="0"/>
                            <a:ext cx="793750" cy="97726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 xml:space="preserve">        Learning Outcomes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Assignments Weight</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LO1</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LO2</w:t>
            </w:r>
          </w:p>
        </w:tc>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LO3</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LO4</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14" w:hRule="atLeast"/>
        </w:trPr>
        <w:tc>
          <w:tcPr>
            <w:tcW w:w="2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Homeworks</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0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9"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Labs</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Final Exam</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01" w:type="dxa"/>
            <w:tcBorders>
              <w:top w:val="nil"/>
              <w:left w:val="nil"/>
              <w:bottom w:val="nil"/>
              <w:right w:val="nil"/>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Total</w:t>
            </w: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2" w:hRule="atLeast"/>
        </w:trPr>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Weighted averages</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bl>
    <w:p>
      <w:pPr>
        <w:rPr>
          <w:rFonts w:hint="eastAsia"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BC780D"/>
    <w:rsid w:val="00005D50"/>
    <w:rsid w:val="000474B7"/>
    <w:rsid w:val="00152AC1"/>
    <w:rsid w:val="001F296E"/>
    <w:rsid w:val="00317A44"/>
    <w:rsid w:val="003B020D"/>
    <w:rsid w:val="004802D3"/>
    <w:rsid w:val="004862DE"/>
    <w:rsid w:val="004F2F14"/>
    <w:rsid w:val="005340F8"/>
    <w:rsid w:val="0064124A"/>
    <w:rsid w:val="007C234D"/>
    <w:rsid w:val="007C74FE"/>
    <w:rsid w:val="00911D2F"/>
    <w:rsid w:val="00A93CDD"/>
    <w:rsid w:val="00A971AE"/>
    <w:rsid w:val="00B54A6E"/>
    <w:rsid w:val="00D20824"/>
    <w:rsid w:val="00DE7180"/>
    <w:rsid w:val="00F01577"/>
    <w:rsid w:val="00F9261F"/>
    <w:rsid w:val="00FD054C"/>
    <w:rsid w:val="25724ACC"/>
    <w:rsid w:val="3401186F"/>
    <w:rsid w:val="37F14E89"/>
    <w:rsid w:val="415D7D16"/>
    <w:rsid w:val="520B3446"/>
    <w:rsid w:val="579127C7"/>
    <w:rsid w:val="5F054C16"/>
    <w:rsid w:val="5F2C1A38"/>
    <w:rsid w:val="618D0A04"/>
    <w:rsid w:val="68BC780D"/>
    <w:rsid w:val="68EF671E"/>
    <w:rsid w:val="77FD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71"/>
    <w:basedOn w:val="3"/>
    <w:qFormat/>
    <w:uiPriority w:val="0"/>
    <w:rPr>
      <w:rFonts w:ascii="微软雅黑" w:hAnsi="微软雅黑" w:eastAsia="微软雅黑" w:cs="微软雅黑"/>
      <w:color w:val="000000"/>
      <w:sz w:val="28"/>
      <w:szCs w:val="28"/>
      <w:u w:val="none"/>
    </w:rPr>
  </w:style>
  <w:style w:type="character" w:customStyle="1" w:styleId="5">
    <w:name w:val="font91"/>
    <w:basedOn w:val="3"/>
    <w:qFormat/>
    <w:uiPriority w:val="0"/>
    <w:rPr>
      <w:rFonts w:hint="default" w:ascii="Times New Roman" w:hAnsi="Times New Roman" w:cs="Times New Roman"/>
      <w:color w:val="000000"/>
      <w:sz w:val="28"/>
      <w:szCs w:val="28"/>
      <w:u w:val="none"/>
    </w:rPr>
  </w:style>
  <w:style w:type="character" w:customStyle="1" w:styleId="6">
    <w:name w:val="font21"/>
    <w:basedOn w:val="3"/>
    <w:qFormat/>
    <w:uiPriority w:val="0"/>
    <w:rPr>
      <w:rFonts w:hint="default" w:ascii="Times New Roman" w:hAnsi="Times New Roman" w:cs="Times New Roman"/>
      <w:color w:val="000000"/>
      <w:sz w:val="18"/>
      <w:szCs w:val="18"/>
      <w:u w:val="none"/>
    </w:rPr>
  </w:style>
  <w:style w:type="character" w:customStyle="1" w:styleId="7">
    <w:name w:val="font31"/>
    <w:basedOn w:val="3"/>
    <w:qFormat/>
    <w:uiPriority w:val="0"/>
    <w:rPr>
      <w:rFonts w:hint="eastAsia" w:ascii="微软雅黑" w:hAnsi="微软雅黑" w:eastAsia="微软雅黑" w:cs="微软雅黑"/>
      <w:color w:val="000000"/>
      <w:sz w:val="18"/>
      <w:szCs w:val="18"/>
      <w:u w:val="none"/>
    </w:rPr>
  </w:style>
  <w:style w:type="character" w:customStyle="1" w:styleId="8">
    <w:name w:val="font61"/>
    <w:basedOn w:val="3"/>
    <w:qFormat/>
    <w:uiPriority w:val="0"/>
    <w:rPr>
      <w:rFonts w:hint="eastAsia" w:ascii="微软雅黑" w:hAnsi="微软雅黑" w:eastAsia="微软雅黑" w:cs="微软雅黑"/>
      <w:color w:val="FF0000"/>
      <w:sz w:val="18"/>
      <w:szCs w:val="18"/>
      <w:u w:val="none"/>
    </w:rPr>
  </w:style>
  <w:style w:type="character" w:customStyle="1" w:styleId="9">
    <w:name w:val="font81"/>
    <w:basedOn w:val="3"/>
    <w:qFormat/>
    <w:uiPriority w:val="0"/>
    <w:rPr>
      <w:rFonts w:hint="eastAsia" w:ascii="微软雅黑" w:hAnsi="微软雅黑" w:eastAsia="微软雅黑" w:cs="微软雅黑"/>
      <w:color w:val="000000"/>
      <w:sz w:val="18"/>
      <w:szCs w:val="18"/>
      <w:u w:val="none"/>
    </w:rPr>
  </w:style>
  <w:style w:type="character" w:customStyle="1" w:styleId="10">
    <w:name w:val="font01"/>
    <w:basedOn w:val="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494</Words>
  <Characters>2818</Characters>
  <Lines>23</Lines>
  <Paragraphs>6</Paragraphs>
  <TotalTime>0</TotalTime>
  <ScaleCrop>false</ScaleCrop>
  <LinksUpToDate>false</LinksUpToDate>
  <CharactersWithSpaces>3306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2020-10-11T13:45:00Z</dcterms:created>
  <dc:creator>丫丫</dc:creator>
  <cp:lastModifiedBy>只喝露水</cp:lastModifiedBy>
  <dcterms:modified xsi:type="dcterms:W3CDTF">2021-03-08T04:56:08Z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